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2C8" w:rsidRPr="00B65088" w:rsidRDefault="00CA12C8" w:rsidP="00667A40">
      <w:pPr>
        <w:spacing w:line="360" w:lineRule="auto"/>
        <w:ind w:right="-141"/>
        <w:jc w:val="center"/>
        <w:outlineLvl w:val="6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bookmarkStart w:id="0" w:name="bookmark114"/>
      <w:bookmarkStart w:id="1" w:name="bookmark115"/>
      <w:proofErr w:type="spellStart"/>
      <w:r w:rsidRPr="00B65088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Технология</w:t>
      </w:r>
      <w:proofErr w:type="spellEnd"/>
      <w:r w:rsidRPr="00B65088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proofErr w:type="spellStart"/>
      <w:r w:rsidRPr="00B65088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обогащения</w:t>
      </w:r>
      <w:proofErr w:type="spellEnd"/>
      <w:r w:rsidRPr="00B65088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proofErr w:type="spellStart"/>
      <w:r w:rsidRPr="00B65088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апатитов</w:t>
      </w:r>
      <w:proofErr w:type="spellEnd"/>
    </w:p>
    <w:bookmarkEnd w:id="0"/>
    <w:bookmarkEnd w:id="1"/>
    <w:p w:rsidR="00CA12C8" w:rsidRPr="00B65088" w:rsidRDefault="006B6B2B" w:rsidP="00730287">
      <w:pPr>
        <w:spacing w:line="360" w:lineRule="auto"/>
        <w:ind w:right="-14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План лекции:</w:t>
      </w:r>
    </w:p>
    <w:p w:rsidR="00E74E6D" w:rsidRPr="00B65088" w:rsidRDefault="00CA12C8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3A5685">
        <w:rPr>
          <w:rFonts w:ascii="Times New Roman" w:hAnsi="Times New Roman" w:cs="Times New Roman"/>
          <w:color w:val="auto"/>
          <w:sz w:val="28"/>
          <w:szCs w:val="28"/>
        </w:rPr>
        <w:t xml:space="preserve"> Применяемая терминология (Глоссарий к теме)</w:t>
      </w:r>
      <w:proofErr w:type="gramStart"/>
      <w:r w:rsidR="003A5685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  <w:r w:rsidR="003A568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C1F93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рименение </w:t>
      </w:r>
      <w:r w:rsidR="006C1F93">
        <w:rPr>
          <w:rFonts w:ascii="Times New Roman" w:hAnsi="Times New Roman" w:cs="Times New Roman"/>
          <w:color w:val="auto"/>
          <w:sz w:val="28"/>
          <w:szCs w:val="28"/>
        </w:rPr>
        <w:t xml:space="preserve">апатитовых концентратов 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в промышленности и сельском хозяйстве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[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10 с 250,46 с 7-8]</w:t>
      </w:r>
    </w:p>
    <w:p w:rsidR="00730287" w:rsidRDefault="006B6B2B" w:rsidP="00730287">
      <w:pPr>
        <w:tabs>
          <w:tab w:val="left" w:pos="625"/>
        </w:tabs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2.Типы</w:t>
      </w:r>
      <w:r w:rsidR="00CA12C8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месторождений апатитов [46 с 8-10]</w:t>
      </w:r>
    </w:p>
    <w:p w:rsidR="00730287" w:rsidRPr="00B65088" w:rsidRDefault="00730287" w:rsidP="00730287">
      <w:pPr>
        <w:tabs>
          <w:tab w:val="left" w:pos="625"/>
        </w:tabs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Технические требования к качеству концентратов [46 с 10-12]</w:t>
      </w:r>
    </w:p>
    <w:p w:rsidR="00730287" w:rsidRPr="00B65088" w:rsidRDefault="00730287" w:rsidP="00730287">
      <w:pPr>
        <w:tabs>
          <w:tab w:val="left" w:pos="1327"/>
        </w:tabs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>Технология обогащения апатитов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[46 с 58-76,14 с 448-453</w:t>
      </w:r>
      <w:proofErr w:type="gramStart"/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]</w:t>
      </w:r>
      <w:proofErr w:type="gramEnd"/>
    </w:p>
    <w:p w:rsidR="00730287" w:rsidRPr="00B65088" w:rsidRDefault="00730287" w:rsidP="00730287">
      <w:pPr>
        <w:tabs>
          <w:tab w:val="left" w:pos="1318"/>
        </w:tabs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5.Схемы обогащения и фабрики [10 с 251-254,46 с27-33]</w:t>
      </w:r>
    </w:p>
    <w:p w:rsidR="00730287" w:rsidRDefault="00730287" w:rsidP="00730287">
      <w:pPr>
        <w:tabs>
          <w:tab w:val="left" w:pos="1322"/>
        </w:tabs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6.Комплексное использование апатитовых руд [46 с33-45]</w:t>
      </w:r>
    </w:p>
    <w:p w:rsidR="00347E60" w:rsidRPr="00B65088" w:rsidRDefault="00347E60" w:rsidP="00347E60">
      <w:pPr>
        <w:tabs>
          <w:tab w:val="left" w:pos="1322"/>
        </w:tabs>
        <w:spacing w:line="360" w:lineRule="auto"/>
        <w:ind w:right="-141" w:hanging="426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F3949" w:rsidRPr="00EF3949" w:rsidRDefault="00EF3949" w:rsidP="00EF3949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Апатит. </w:t>
      </w:r>
      <w:r w:rsidRPr="00EF3949">
        <w:rPr>
          <w:sz w:val="28"/>
          <w:szCs w:val="28"/>
        </w:rPr>
        <w:t xml:space="preserve">Необычный «обманчивый» полудрагоценный камень, который встречается не только в природе, но также присутствует и в теле человека. Апатит в переводе </w:t>
      </w:r>
      <w:r w:rsidR="006C1F93">
        <w:rPr>
          <w:sz w:val="28"/>
          <w:szCs w:val="28"/>
        </w:rPr>
        <w:t xml:space="preserve"> с греческого </w:t>
      </w:r>
      <w:r w:rsidRPr="00EF3949">
        <w:rPr>
          <w:sz w:val="28"/>
          <w:szCs w:val="28"/>
        </w:rPr>
        <w:t>означает «обман». Действительно этот полудрагоценный камень легко спутать с </w:t>
      </w:r>
      <w:hyperlink r:id="rId8" w:tooltip="Турмалин" w:history="1">
        <w:r w:rsidRPr="00EF3949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турмалином</w:t>
        </w:r>
      </w:hyperlink>
      <w:r w:rsidRPr="00EF3949">
        <w:rPr>
          <w:sz w:val="28"/>
          <w:szCs w:val="28"/>
        </w:rPr>
        <w:t>, </w:t>
      </w:r>
      <w:hyperlink r:id="rId9" w:tooltip="Топаз" w:history="1">
        <w:r w:rsidRPr="00EF3949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топазом</w:t>
        </w:r>
      </w:hyperlink>
      <w:r w:rsidRPr="00EF3949">
        <w:rPr>
          <w:sz w:val="28"/>
          <w:szCs w:val="28"/>
        </w:rPr>
        <w:t>, бериллом, </w:t>
      </w:r>
      <w:hyperlink r:id="rId10" w:tooltip="Аметист" w:history="1">
        <w:r w:rsidRPr="00EF3949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аметистом</w:t>
        </w:r>
      </w:hyperlink>
      <w:r w:rsidRPr="00EF3949">
        <w:rPr>
          <w:sz w:val="28"/>
          <w:szCs w:val="28"/>
        </w:rPr>
        <w:t>, диопсидом или </w:t>
      </w:r>
      <w:hyperlink r:id="rId11" w:tooltip="Аквамарин" w:history="1">
        <w:r w:rsidRPr="00EF3949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аквамарином</w:t>
        </w:r>
      </w:hyperlink>
      <w:r w:rsidRPr="00EF3949">
        <w:rPr>
          <w:sz w:val="28"/>
          <w:szCs w:val="28"/>
        </w:rPr>
        <w:t>.</w:t>
      </w:r>
      <w:r w:rsidR="006C1F93" w:rsidRPr="006C1F93">
        <w:rPr>
          <w:sz w:val="28"/>
          <w:szCs w:val="28"/>
          <w:shd w:val="clear" w:color="auto" w:fill="FFFFFF"/>
        </w:rPr>
        <w:t xml:space="preserve"> </w:t>
      </w:r>
      <w:r w:rsidR="006C1F93" w:rsidRPr="00EF3949">
        <w:rPr>
          <w:sz w:val="28"/>
          <w:szCs w:val="28"/>
          <w:shd w:val="clear" w:color="auto" w:fill="FFFFFF"/>
        </w:rPr>
        <w:t xml:space="preserve">В зависимости от состава цвет апатита также меняется. Апатиты бывают с зелеными, голубыми, розовыми и желтыми оттенками. </w:t>
      </w:r>
    </w:p>
    <w:p w:rsidR="00EF3949" w:rsidRDefault="00EF3949" w:rsidP="00EF3949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EF3949">
        <w:rPr>
          <w:sz w:val="28"/>
          <w:szCs w:val="28"/>
        </w:rPr>
        <w:t xml:space="preserve">Зелено-желтый камень в Испании называют спаржевым. В Норвегии встречаются апатиты цвета морской волны, и за это камень </w:t>
      </w:r>
      <w:r w:rsidR="006C1F93">
        <w:rPr>
          <w:sz w:val="28"/>
          <w:szCs w:val="28"/>
        </w:rPr>
        <w:t xml:space="preserve">там </w:t>
      </w:r>
      <w:r w:rsidRPr="00EF3949">
        <w:rPr>
          <w:sz w:val="28"/>
          <w:szCs w:val="28"/>
        </w:rPr>
        <w:t xml:space="preserve">прозвали </w:t>
      </w:r>
      <w:proofErr w:type="spellStart"/>
      <w:r w:rsidRPr="00EF3949">
        <w:rPr>
          <w:sz w:val="28"/>
          <w:szCs w:val="28"/>
        </w:rPr>
        <w:t>морокситом</w:t>
      </w:r>
      <w:proofErr w:type="spellEnd"/>
      <w:r w:rsidRPr="00EF3949">
        <w:rPr>
          <w:sz w:val="28"/>
          <w:szCs w:val="28"/>
        </w:rPr>
        <w:t>.</w:t>
      </w:r>
      <w:r w:rsidRPr="00EF3949">
        <w:rPr>
          <w:sz w:val="28"/>
          <w:szCs w:val="28"/>
          <w:shd w:val="clear" w:color="auto" w:fill="FFFFFF"/>
        </w:rPr>
        <w:t xml:space="preserve"> </w:t>
      </w:r>
    </w:p>
    <w:p w:rsidR="006C1F93" w:rsidRDefault="006C1F93" w:rsidP="00EF3949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EF3949">
        <w:rPr>
          <w:sz w:val="28"/>
          <w:szCs w:val="28"/>
        </w:rPr>
        <w:t>Апатиты — это группа фосфатных минералов</w:t>
      </w:r>
      <w:r>
        <w:rPr>
          <w:sz w:val="28"/>
          <w:szCs w:val="28"/>
        </w:rPr>
        <w:t>,</w:t>
      </w:r>
      <w:r w:rsidRPr="00EF3949">
        <w:rPr>
          <w:sz w:val="28"/>
          <w:szCs w:val="28"/>
          <w:shd w:val="clear" w:color="auto" w:fill="FFFFFF"/>
        </w:rPr>
        <w:t xml:space="preserve"> очень хрупки</w:t>
      </w:r>
      <w:r>
        <w:rPr>
          <w:sz w:val="28"/>
          <w:szCs w:val="28"/>
          <w:shd w:val="clear" w:color="auto" w:fill="FFFFFF"/>
        </w:rPr>
        <w:t>х</w:t>
      </w:r>
      <w:r w:rsidRPr="00EF3949">
        <w:rPr>
          <w:sz w:val="28"/>
          <w:szCs w:val="28"/>
          <w:shd w:val="clear" w:color="auto" w:fill="FFFFFF"/>
        </w:rPr>
        <w:t xml:space="preserve"> и легко повреждаемы</w:t>
      </w:r>
      <w:r>
        <w:rPr>
          <w:sz w:val="28"/>
          <w:szCs w:val="28"/>
          <w:shd w:val="clear" w:color="auto" w:fill="FFFFFF"/>
        </w:rPr>
        <w:t>х</w:t>
      </w:r>
      <w:r w:rsidRPr="00EF3949">
        <w:rPr>
          <w:sz w:val="28"/>
          <w:szCs w:val="28"/>
          <w:shd w:val="clear" w:color="auto" w:fill="FFFFFF"/>
        </w:rPr>
        <w:t xml:space="preserve">. </w:t>
      </w:r>
    </w:p>
    <w:p w:rsidR="00EF3949" w:rsidRDefault="00EF3949" w:rsidP="00EF3949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EF3949">
        <w:rPr>
          <w:sz w:val="28"/>
          <w:szCs w:val="28"/>
          <w:shd w:val="clear" w:color="auto" w:fill="FFFFFF"/>
        </w:rPr>
        <w:t>Если апатит смочить серной кислотой и поджечь, то пламя будет голубовато-зеленым</w:t>
      </w:r>
      <w:r w:rsidR="006C1F93">
        <w:rPr>
          <w:sz w:val="28"/>
          <w:szCs w:val="28"/>
          <w:shd w:val="clear" w:color="auto" w:fill="FFFFFF"/>
        </w:rPr>
        <w:t>. Камень растворяется в азотной и</w:t>
      </w:r>
      <w:r w:rsidRPr="00EF3949">
        <w:rPr>
          <w:sz w:val="28"/>
          <w:szCs w:val="28"/>
          <w:shd w:val="clear" w:color="auto" w:fill="FFFFFF"/>
        </w:rPr>
        <w:t xml:space="preserve"> серной кислоте. Тяжело плавится. </w:t>
      </w:r>
    </w:p>
    <w:p w:rsidR="006C1F93" w:rsidRDefault="00EF3949" w:rsidP="006C1F93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262626"/>
          <w:sz w:val="28"/>
          <w:szCs w:val="28"/>
          <w:shd w:val="clear" w:color="auto" w:fill="FFFFFF"/>
        </w:rPr>
      </w:pPr>
      <w:r w:rsidRPr="00EF3949">
        <w:rPr>
          <w:sz w:val="28"/>
          <w:szCs w:val="28"/>
          <w:shd w:val="clear" w:color="auto" w:fill="FFFFFF"/>
        </w:rPr>
        <w:t xml:space="preserve">Несмотря на схожесть апатита с драгоценными камнями, ювелиры почти не используют этот камень для изготовления украшений. Из-за низкой плотности камень легко повредить, и он быстро теряет </w:t>
      </w:r>
      <w:r w:rsidRPr="00EF3949">
        <w:rPr>
          <w:color w:val="262626"/>
          <w:sz w:val="28"/>
          <w:szCs w:val="28"/>
          <w:shd w:val="clear" w:color="auto" w:fill="FFFFFF"/>
        </w:rPr>
        <w:t>привлекательность. Обычно украшения с апатитом интересуют коллекционеров, и, в основном, этот камень вставляют в колье и кулоны.</w:t>
      </w:r>
    </w:p>
    <w:p w:rsidR="00EF3949" w:rsidRDefault="00EF3949" w:rsidP="006C1F93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EF3949">
        <w:rPr>
          <w:sz w:val="28"/>
          <w:szCs w:val="28"/>
        </w:rPr>
        <w:t>Нас же с профессиональной точки зрения интересуют совершенно другие свойства апатитов</w:t>
      </w:r>
    </w:p>
    <w:p w:rsidR="006C1F93" w:rsidRDefault="006C1F93" w:rsidP="006C1F93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730287" w:rsidRPr="00730287" w:rsidRDefault="00730287" w:rsidP="00265E6E">
      <w:pPr>
        <w:spacing w:line="360" w:lineRule="auto"/>
        <w:ind w:right="-141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3028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</w:t>
      </w:r>
      <w:r w:rsidR="006C1F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</w:t>
      </w:r>
      <w:r w:rsidRPr="00730287"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рименение </w:t>
      </w:r>
      <w:r w:rsidR="006C1F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апатитовых концентратов </w:t>
      </w:r>
      <w:r w:rsidRPr="00730287">
        <w:rPr>
          <w:rFonts w:ascii="Times New Roman" w:hAnsi="Times New Roman" w:cs="Times New Roman"/>
          <w:b/>
          <w:color w:val="auto"/>
          <w:sz w:val="28"/>
          <w:szCs w:val="28"/>
        </w:rPr>
        <w:t xml:space="preserve">в промышленности и сельском хозяйстве </w:t>
      </w:r>
    </w:p>
    <w:p w:rsidR="006C1F93" w:rsidRDefault="006C1F93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патитовые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руды, как и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фосфоритовые, калийные, серные руды и руды, содержащие мышьяк и бор</w:t>
      </w:r>
      <w:r>
        <w:rPr>
          <w:rFonts w:ascii="Times New Roman" w:hAnsi="Times New Roman" w:cs="Times New Roman"/>
          <w:color w:val="auto"/>
          <w:sz w:val="28"/>
          <w:szCs w:val="28"/>
        </w:rPr>
        <w:t>, относятся к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горно-химическому сырью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C1F93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Фосфор, сера, калий и их соединения, выделенные из руд </w:t>
      </w:r>
      <w:proofErr w:type="spellStart"/>
      <w:r w:rsidRPr="00B65088">
        <w:rPr>
          <w:rFonts w:ascii="Times New Roman" w:hAnsi="Times New Roman" w:cs="Times New Roman"/>
          <w:color w:val="auto"/>
          <w:sz w:val="28"/>
          <w:szCs w:val="28"/>
        </w:rPr>
        <w:t>горно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химического</w:t>
      </w:r>
      <w:proofErr w:type="spellEnd"/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сырья, широко применяются в различных отраслях народ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ного хозяйства </w:t>
      </w:r>
      <w:proofErr w:type="gramStart"/>
      <w:r w:rsidRPr="00B65088">
        <w:rPr>
          <w:rFonts w:ascii="Times New Roman" w:hAnsi="Times New Roman" w:cs="Times New Roman"/>
          <w:color w:val="auto"/>
          <w:sz w:val="28"/>
          <w:szCs w:val="28"/>
        </w:rPr>
        <w:t>и</w:t>
      </w:r>
      <w:proofErr w:type="gramEnd"/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особенно в химической промышленности. 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Однако ос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новной объем добываемых апатитовых, фосфоритовых, калийных и сер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ных руд используется для получения минеральных удобрений - главного источника повышения эффективности сельского хозяйства и</w:t>
      </w:r>
      <w:r w:rsidR="006C1F93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в конечном счете</w:t>
      </w:r>
      <w:r w:rsidR="006C1F93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благосостояния страны.</w:t>
      </w:r>
    </w:p>
    <w:p w:rsidR="006C1F93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Руды горно-химического сырья обладают рядом особенностей. </w:t>
      </w:r>
    </w:p>
    <w:p w:rsidR="006C1F93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Во-первых, минеральный состав их многообразнее, чем металлических полезных ископаемых. </w:t>
      </w:r>
    </w:p>
    <w:p w:rsidR="006C1F93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Во-вторых, структура и текстурные особенности этих руд очень сложны. 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В-третьих, физические и физико-химические свойства минералов, входящих в их состав, близки между собой. Все это затрудняет технологию переработки горно-химического сырья и часто требует нетрадиционных методов обогащения, а при флотации - приме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нения помимо обычных </w:t>
      </w:r>
      <w:r w:rsidR="00B330A3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еще и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специальных реагентов.</w:t>
      </w:r>
    </w:p>
    <w:p w:rsidR="00347E60" w:rsidRPr="006C1F93" w:rsidRDefault="006B6B2B" w:rsidP="006C1F93">
      <w:pPr>
        <w:spacing w:line="360" w:lineRule="auto"/>
        <w:ind w:right="-141" w:firstLine="567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6C1F93">
        <w:rPr>
          <w:rFonts w:ascii="Times New Roman" w:hAnsi="Times New Roman" w:cs="Times New Roman"/>
          <w:iCs/>
          <w:color w:val="auto"/>
          <w:sz w:val="28"/>
          <w:szCs w:val="28"/>
        </w:rPr>
        <w:t>Концентраты, получаемые из горно-химического сырья, —</w:t>
      </w:r>
      <w:r w:rsidR="00B330A3" w:rsidRPr="006C1F93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</w:t>
      </w:r>
      <w:r w:rsidRPr="006C1F93">
        <w:rPr>
          <w:rFonts w:ascii="Times New Roman" w:hAnsi="Times New Roman" w:cs="Times New Roman"/>
          <w:iCs/>
          <w:color w:val="auto"/>
          <w:sz w:val="28"/>
          <w:szCs w:val="28"/>
        </w:rPr>
        <w:t>дешевые. Это обусловливает необходимость применения относительно простых методов и схем обогащения.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Последнее время в эксплуатацию вовлекаются месторождения руд с более низким содержанием полезных компонентов. Из добытой горной массы используется </w:t>
      </w:r>
      <w:r w:rsidR="006C1F9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не более 34-40 %. </w:t>
      </w:r>
      <w:r w:rsidR="006C1F9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В связи с этим катастрофически растет количество отходов. Поэтому необходимо внедрение комплекс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ной и, по возможности, безотходной технологии.</w:t>
      </w:r>
    </w:p>
    <w:p w:rsidR="00E74E6D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Фосфор и его соединения находят широкое применение в про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мышленности и сельском хозяйстве.</w:t>
      </w:r>
      <w:r w:rsidR="006C1F9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Фосфор довольно широко распространен в природе, содержание его в земной коре составляет 0,12 %, но он никогда не встречается в свободном несвязанном состоянии из-за высокой его активности.</w:t>
      </w:r>
    </w:p>
    <w:p w:rsidR="006C1F93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lastRenderedPageBreak/>
        <w:t>Впервые этот элемент был получен в 1669 г. алхимиком Бранд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том</w:t>
      </w:r>
      <w:r w:rsidR="006C1F93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Заводское производство фосфора началось во второй половине XIX </w:t>
      </w:r>
      <w:proofErr w:type="gramStart"/>
      <w:r w:rsidRPr="00B65088">
        <w:rPr>
          <w:rFonts w:ascii="Times New Roman" w:hAnsi="Times New Roman" w:cs="Times New Roman"/>
          <w:color w:val="auto"/>
          <w:sz w:val="28"/>
          <w:szCs w:val="28"/>
        </w:rPr>
        <w:t>в</w:t>
      </w:r>
      <w:proofErr w:type="gramEnd"/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 w:rsidRPr="00B65088">
        <w:rPr>
          <w:rFonts w:ascii="Times New Roman" w:hAnsi="Times New Roman" w:cs="Times New Roman"/>
          <w:color w:val="auto"/>
          <w:sz w:val="28"/>
          <w:szCs w:val="28"/>
        </w:rPr>
        <w:t>В</w:t>
      </w:r>
      <w:proofErr w:type="gramEnd"/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качестве сырья в то вре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мя использовал</w:t>
      </w:r>
      <w:r w:rsidR="006C1F93">
        <w:rPr>
          <w:rFonts w:ascii="Times New Roman" w:hAnsi="Times New Roman" w:cs="Times New Roman"/>
          <w:color w:val="auto"/>
          <w:sz w:val="28"/>
          <w:szCs w:val="28"/>
        </w:rPr>
        <w:t>ись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природные фосфориты</w:t>
      </w:r>
      <w:r w:rsidR="006C1F93">
        <w:rPr>
          <w:rFonts w:ascii="Times New Roman" w:hAnsi="Times New Roman" w:cs="Times New Roman"/>
          <w:color w:val="auto"/>
          <w:sz w:val="28"/>
          <w:szCs w:val="28"/>
        </w:rPr>
        <w:t xml:space="preserve">, получаемые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в роторных печах. </w:t>
      </w:r>
    </w:p>
    <w:p w:rsidR="006C1F93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В конце XIX в. начали применять элек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трические печи. 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В XX в., особенно после первой мировой войны, элек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тротермический способ производства желтого фосфора получил боль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шое развитие. В СССР </w:t>
      </w:r>
      <w:r w:rsidR="00B330A3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был разра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ботан процесс производства фосфора в шахтных печах.</w:t>
      </w:r>
    </w:p>
    <w:p w:rsidR="00E74E6D" w:rsidRDefault="006C1F93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подсчетам ученых, м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ировые запасы фосфатных руд составляют около 1</w:t>
      </w: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0 </w:t>
      </w:r>
      <w:proofErr w:type="spellStart"/>
      <w:proofErr w:type="gramStart"/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млрд</w:t>
      </w:r>
      <w:proofErr w:type="spellEnd"/>
      <w:proofErr w:type="gramEnd"/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т</w:t>
      </w:r>
      <w:r>
        <w:rPr>
          <w:rFonts w:ascii="Times New Roman" w:hAnsi="Times New Roman" w:cs="Times New Roman"/>
          <w:color w:val="auto"/>
          <w:sz w:val="28"/>
          <w:szCs w:val="28"/>
        </w:rPr>
        <w:t>онн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Главные добывающие страны - это Российская Федерация, Ка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захстан, Эс</w:t>
      </w:r>
      <w:r>
        <w:rPr>
          <w:rFonts w:ascii="Times New Roman" w:hAnsi="Times New Roman" w:cs="Times New Roman"/>
          <w:color w:val="auto"/>
          <w:sz w:val="28"/>
          <w:szCs w:val="28"/>
        </w:rPr>
        <w:t>тония, США, Марокко, Тунис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</w:p>
    <w:p w:rsidR="006C1F93" w:rsidRDefault="006C1F93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России </w:t>
      </w: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сновным источником фос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форного сырья являются апатит-нефелиновые руды на Коль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ском полуострове. </w:t>
      </w:r>
      <w:r>
        <w:rPr>
          <w:rFonts w:ascii="Times New Roman" w:hAnsi="Times New Roman" w:cs="Times New Roman"/>
          <w:color w:val="auto"/>
          <w:sz w:val="28"/>
          <w:szCs w:val="28"/>
        </w:rPr>
        <w:t>Месторождение открыто  в 1925 году.</w:t>
      </w:r>
    </w:p>
    <w:p w:rsidR="006C1F93" w:rsidRDefault="006C1F93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 момента начала его промышленной эксплуатации 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добыто свыше 570 млн</w:t>
      </w:r>
      <w:r w:rsidR="00B330A3" w:rsidRPr="00B65088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т апатитового концен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трата. Сейчас в пределах </w:t>
      </w:r>
      <w:proofErr w:type="spellStart"/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Хибинского</w:t>
      </w:r>
      <w:proofErr w:type="spellEnd"/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массива разведано 10 месторожде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ний, суммарные запасы которых составляют 3,6 млрд</w:t>
      </w:r>
      <w:r w:rsidR="00B330A3" w:rsidRPr="00B65088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т, а в целом на Кольском полуострове запасы руды составляют около 20 мл</w:t>
      </w:r>
      <w:r>
        <w:rPr>
          <w:rFonts w:ascii="Times New Roman" w:hAnsi="Times New Roman" w:cs="Times New Roman"/>
          <w:color w:val="auto"/>
          <w:sz w:val="28"/>
          <w:szCs w:val="28"/>
        </w:rPr>
        <w:t>рд</w:t>
      </w:r>
      <w:r w:rsidR="00B330A3" w:rsidRPr="00B65088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т. </w:t>
      </w:r>
    </w:p>
    <w:p w:rsidR="00B330A3" w:rsidRPr="00B65088" w:rsidRDefault="006C1F93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М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ожно сказать, что запасов апатит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ов в 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России должно хватить еще на много лет. </w:t>
      </w:r>
    </w:p>
    <w:p w:rsidR="00E74E6D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Основной объем добываемых фосфатных руд исполь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зуется для получения удобрений.</w:t>
      </w:r>
      <w:r w:rsidR="00B330A3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6C1F93">
        <w:rPr>
          <w:rFonts w:ascii="Times New Roman" w:hAnsi="Times New Roman" w:cs="Times New Roman"/>
          <w:color w:val="auto"/>
          <w:sz w:val="28"/>
          <w:szCs w:val="28"/>
        </w:rPr>
        <w:t>В последнее время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все больше производится комплексных удоб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рений, содержащих</w:t>
      </w:r>
      <w:r w:rsidR="009053F1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053F1">
        <w:rPr>
          <w:rFonts w:ascii="Times New Roman" w:hAnsi="Times New Roman" w:cs="Times New Roman"/>
          <w:color w:val="auto"/>
          <w:sz w:val="28"/>
          <w:szCs w:val="28"/>
        </w:rPr>
        <w:t xml:space="preserve">кроме фосфора, еще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два или три питательных элемента. </w:t>
      </w:r>
      <w:r w:rsidR="009053F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74E6D" w:rsidRPr="00B65088" w:rsidRDefault="00EF3949" w:rsidP="009053F1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330A3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Известны три </w:t>
      </w:r>
      <w:proofErr w:type="spellStart"/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аллотропные</w:t>
      </w:r>
      <w:proofErr w:type="spellEnd"/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модификации фосфора: белая (жел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тая), черная и красная (фиолетовая).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Фосфор имеет радиоактивный изотоп, который </w:t>
      </w:r>
      <w:r w:rsidR="009053F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может быть использован при исследовании про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блем питания почв и растений.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Красный фосфор применяют в спичечной промышленности, в ме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таллургии и пиротехнике.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Желтый фосфор используют для получения красного фосфора, фосфорной кислоты, фосфорного ангидрита, хлористых, сернистых и других соединений фосфора, а также ряда его органических соединений.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iCs/>
          <w:color w:val="auto"/>
          <w:sz w:val="28"/>
          <w:szCs w:val="28"/>
        </w:rPr>
        <w:lastRenderedPageBreak/>
        <w:t>Термическая фосфорная кислота, получаемая путем окисления фосфора, содержит не менее 70 % Н</w:t>
      </w:r>
      <w:r w:rsidRPr="00B65088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>3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Р0</w:t>
      </w:r>
      <w:r w:rsidRPr="00B65088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>4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и мало загрязнена примесями, поэтому из нее получают концентрированные удобрения, кормовой </w:t>
      </w:r>
      <w:proofErr w:type="spellStart"/>
      <w:r w:rsidRPr="00B65088">
        <w:rPr>
          <w:rFonts w:ascii="Times New Roman" w:hAnsi="Times New Roman" w:cs="Times New Roman"/>
          <w:color w:val="auto"/>
          <w:sz w:val="28"/>
          <w:szCs w:val="28"/>
        </w:rPr>
        <w:t>прицепитат</w:t>
      </w:r>
      <w:proofErr w:type="spellEnd"/>
      <w:r w:rsidRPr="00B65088">
        <w:rPr>
          <w:rFonts w:ascii="Times New Roman" w:hAnsi="Times New Roman" w:cs="Times New Roman"/>
          <w:color w:val="auto"/>
          <w:sz w:val="28"/>
          <w:szCs w:val="28"/>
        </w:rPr>
        <w:t>, находит она применение и в производстве активированного уг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ля, кинопленки, спичек. Часть термической кислоты очищают и выпус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кают в виде пищевой и реактивной.</w:t>
      </w:r>
    </w:p>
    <w:p w:rsidR="00E74E6D" w:rsidRPr="009053F1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053F1">
        <w:rPr>
          <w:rFonts w:ascii="Times New Roman" w:hAnsi="Times New Roman" w:cs="Times New Roman"/>
          <w:iCs/>
          <w:color w:val="auto"/>
          <w:sz w:val="28"/>
          <w:szCs w:val="28"/>
        </w:rPr>
        <w:t>Эфиры фосфорной кислоты применяют в качестве</w:t>
      </w:r>
      <w:r w:rsidR="009053F1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пластификато</w:t>
      </w:r>
      <w:r w:rsidR="009053F1">
        <w:rPr>
          <w:rFonts w:ascii="Times New Roman" w:hAnsi="Times New Roman" w:cs="Times New Roman"/>
          <w:iCs/>
          <w:color w:val="auto"/>
          <w:sz w:val="28"/>
          <w:szCs w:val="28"/>
        </w:rPr>
        <w:softHyphen/>
        <w:t>ров, инсектицидов, а</w:t>
      </w:r>
      <w:r w:rsidRPr="009053F1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некоторые </w:t>
      </w:r>
      <w:r w:rsidR="009053F1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- </w:t>
      </w:r>
      <w:r w:rsidRPr="009053F1">
        <w:rPr>
          <w:rFonts w:ascii="Times New Roman" w:hAnsi="Times New Roman" w:cs="Times New Roman"/>
          <w:iCs/>
          <w:color w:val="auto"/>
          <w:sz w:val="28"/>
          <w:szCs w:val="28"/>
        </w:rPr>
        <w:t>в качестве лечебных средств.</w:t>
      </w:r>
    </w:p>
    <w:p w:rsidR="00E74E6D" w:rsidRPr="00B65088" w:rsidRDefault="009053F1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053F1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Широкое 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распространение получили фосфаты натрия, которые используются для смягчения воды и в качестве моющих средств. </w:t>
      </w:r>
      <w:r w:rsidR="00B330A3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:rsidR="00E74E6D" w:rsidRPr="00B65088" w:rsidRDefault="009053F1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Поскольку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соли фосфорной кислоты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замедляют воспламенение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веществ</w:t>
      </w:r>
      <w:r>
        <w:rPr>
          <w:rFonts w:ascii="Times New Roman" w:hAnsi="Times New Roman" w:cs="Times New Roman"/>
          <w:color w:val="auto"/>
          <w:sz w:val="28"/>
          <w:szCs w:val="28"/>
        </w:rPr>
        <w:t>, их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применяют для пропитки деревянных конструкций,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театральных 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декораций с целью придания им огнестойкости.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В последние годы </w:t>
      </w:r>
      <w:r w:rsidR="009053F1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при разработке месторождений нефти и газа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широко применяются буровые суспензии или жидкости. В этих суспензи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ях существенную роль играют</w:t>
      </w:r>
      <w:r w:rsidR="009053F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фосфаты, ежегодное потребле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ние которых увеличивается. Основная функция фосфатных веществ за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ключается в уменьшении вязкости буровых суспензий без понижения их плотности, благодаря этому появляется возможность перекачивать тяже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лые водные суспензии.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Фосфаты играют важную роль при обработке текстиля из шерсти животных, растительного и синтетического волокна или смеси всех трех.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Фосфорная кислота и фосфаты применяются также в фотографии и в производстве тростникового сахара при его очистке.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Фосфаты марганца используют д</w:t>
      </w:r>
      <w:r w:rsidR="00B330A3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ля </w:t>
      </w:r>
      <w:proofErr w:type="spellStart"/>
      <w:r w:rsidR="00B330A3" w:rsidRPr="00B65088">
        <w:rPr>
          <w:rFonts w:ascii="Times New Roman" w:hAnsi="Times New Roman" w:cs="Times New Roman"/>
          <w:color w:val="auto"/>
          <w:sz w:val="28"/>
          <w:szCs w:val="28"/>
        </w:rPr>
        <w:t>фосфатирова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ния</w:t>
      </w:r>
      <w:proofErr w:type="spellEnd"/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стальных изделий, </w:t>
      </w:r>
      <w:proofErr w:type="gramStart"/>
      <w:r w:rsidRPr="00B65088">
        <w:rPr>
          <w:rFonts w:ascii="Times New Roman" w:hAnsi="Times New Roman" w:cs="Times New Roman"/>
          <w:color w:val="auto"/>
          <w:sz w:val="28"/>
          <w:szCs w:val="28"/>
        </w:rPr>
        <w:t>которое</w:t>
      </w:r>
      <w:proofErr w:type="gramEnd"/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предохраняет металл от атмосферной коррозии.</w:t>
      </w:r>
    </w:p>
    <w:p w:rsidR="00E74E6D" w:rsidRPr="00730287" w:rsidRDefault="00730287" w:rsidP="00F967B2">
      <w:pPr>
        <w:tabs>
          <w:tab w:val="left" w:pos="1166"/>
        </w:tabs>
        <w:spacing w:line="360" w:lineRule="auto"/>
        <w:ind w:right="-141" w:firstLine="567"/>
        <w:jc w:val="both"/>
        <w:outlineLvl w:val="5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bookmark118"/>
      <w:r w:rsidRPr="00730287">
        <w:rPr>
          <w:rFonts w:ascii="Times New Roman" w:hAnsi="Times New Roman" w:cs="Times New Roman"/>
          <w:b/>
          <w:bCs/>
          <w:color w:val="auto"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6B6B2B" w:rsidRPr="0073028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Типы </w:t>
      </w:r>
      <w:r w:rsidR="009053F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6B6B2B" w:rsidRPr="0073028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месторождений апатитов</w:t>
      </w:r>
      <w:bookmarkEnd w:id="2"/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i/>
          <w:iCs/>
          <w:color w:val="auto"/>
          <w:sz w:val="28"/>
          <w:szCs w:val="28"/>
        </w:rPr>
        <w:t>Апатит - это минерал, состав которого в общем виде выражается формулой Са</w:t>
      </w:r>
      <w:r w:rsidRPr="00B65088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>5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(Р0</w:t>
      </w:r>
      <w:r w:rsidRPr="00B65088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>4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B65088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>3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К, где К </w:t>
      </w:r>
      <w:r w:rsidR="00B330A3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– фтор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B65088">
        <w:rPr>
          <w:rFonts w:ascii="Times New Roman" w:hAnsi="Times New Roman" w:cs="Times New Roman"/>
          <w:color w:val="auto"/>
          <w:sz w:val="28"/>
          <w:szCs w:val="28"/>
        </w:rPr>
        <w:t>Р</w:t>
      </w:r>
      <w:proofErr w:type="gramEnd"/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или</w:t>
      </w:r>
      <w:r w:rsidR="00B330A3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хлор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С1. </w:t>
      </w:r>
      <w:r w:rsidR="00B330A3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74E6D" w:rsidRPr="00B65088" w:rsidRDefault="00B330A3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Апатит обладает различной окраской, чаще всего зеленоватой. Удельный вес его находится в пределах 3,18-3,41. Твердость по шкале </w:t>
      </w:r>
      <w:proofErr w:type="spellStart"/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Мооса</w:t>
      </w:r>
      <w:proofErr w:type="spellEnd"/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равна 5.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053F1">
        <w:rPr>
          <w:rFonts w:ascii="Times New Roman" w:hAnsi="Times New Roman" w:cs="Times New Roman"/>
          <w:color w:val="auto"/>
          <w:sz w:val="28"/>
          <w:szCs w:val="28"/>
        </w:rPr>
        <w:t xml:space="preserve">Температура плавления 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апатита равна 1660 </w:t>
      </w:r>
      <w:proofErr w:type="spellStart"/>
      <w:r w:rsidR="006B6B2B" w:rsidRPr="00B65088">
        <w:rPr>
          <w:rFonts w:ascii="Times New Roman" w:hAnsi="Times New Roman" w:cs="Times New Roman"/>
          <w:color w:val="auto"/>
          <w:sz w:val="28"/>
          <w:szCs w:val="28"/>
          <w:vertAlign w:val="superscript"/>
        </w:rPr>
        <w:t>о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С</w:t>
      </w:r>
      <w:proofErr w:type="spellEnd"/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Апатит широко распространен среди изверженных пород. Боль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шая часть его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lastRenderedPageBreak/>
        <w:t>рассеяна в колоссальных объемах этих пород. Промыш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ленные скопления апатита встречаются относительно редко. </w:t>
      </w:r>
      <w:r w:rsidR="00B330A3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Все известные апатитовые месторождения по генезису могут быть разделены на три типа:</w:t>
      </w:r>
    </w:p>
    <w:p w:rsidR="00E74E6D" w:rsidRPr="00B65088" w:rsidRDefault="006B6B2B" w:rsidP="00F967B2">
      <w:pPr>
        <w:tabs>
          <w:tab w:val="left" w:pos="730"/>
        </w:tabs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■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ab/>
        <w:t>магматические;</w:t>
      </w:r>
    </w:p>
    <w:p w:rsidR="00E74E6D" w:rsidRPr="00B65088" w:rsidRDefault="006B6B2B" w:rsidP="00F967B2">
      <w:pPr>
        <w:tabs>
          <w:tab w:val="left" w:pos="735"/>
        </w:tabs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■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ab/>
        <w:t>жильные месторождения</w:t>
      </w:r>
    </w:p>
    <w:p w:rsidR="00E74E6D" w:rsidRPr="00B65088" w:rsidRDefault="006B6B2B" w:rsidP="00F967B2">
      <w:pPr>
        <w:tabs>
          <w:tab w:val="left" w:pos="740"/>
        </w:tabs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■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ab/>
      </w:r>
      <w:r w:rsidR="00811817"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месторождения, приуроченные к пегматитовым жилам, где апатит образуется из остаточного пегмати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тового расплава.</w:t>
      </w:r>
    </w:p>
    <w:p w:rsidR="00E74E6D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Апатиту сопутствует ряд полезных компонентов. Так, </w:t>
      </w:r>
      <w:proofErr w:type="spellStart"/>
      <w:r w:rsidRPr="00B65088">
        <w:rPr>
          <w:rFonts w:ascii="Times New Roman" w:hAnsi="Times New Roman" w:cs="Times New Roman"/>
          <w:color w:val="auto"/>
          <w:sz w:val="28"/>
          <w:szCs w:val="28"/>
        </w:rPr>
        <w:t>Хибинские</w:t>
      </w:r>
      <w:proofErr w:type="spellEnd"/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апатит-нефелиновые руды состоят из ряда минералов, важнейшими из которых являются апатит, нефелин, пироксены, титаномагнетит, сфен, ильменит и полевые шпаты.</w:t>
      </w:r>
      <w:r w:rsidR="00B330A3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053F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730287" w:rsidRDefault="00730287" w:rsidP="00F967B2">
      <w:pPr>
        <w:spacing w:line="360" w:lineRule="auto"/>
        <w:ind w:right="-141" w:firstLine="567"/>
        <w:jc w:val="both"/>
        <w:rPr>
          <w:rFonts w:ascii="Times New Roman" w:hAnsi="Times New Roman"/>
          <w:b/>
          <w:i/>
          <w:color w:val="auto"/>
          <w:sz w:val="28"/>
          <w:szCs w:val="28"/>
        </w:rPr>
      </w:pPr>
      <w:bookmarkStart w:id="3" w:name="bookmark119"/>
      <w:r w:rsidRPr="00730287">
        <w:rPr>
          <w:rFonts w:ascii="Times New Roman" w:hAnsi="Times New Roman" w:cs="Times New Roman"/>
          <w:b/>
          <w:color w:val="auto"/>
          <w:sz w:val="28"/>
          <w:szCs w:val="28"/>
        </w:rPr>
        <w:t>3.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B330A3" w:rsidRPr="00730287">
        <w:rPr>
          <w:rFonts w:ascii="Times New Roman" w:hAnsi="Times New Roman"/>
          <w:b/>
          <w:color w:val="auto"/>
          <w:sz w:val="28"/>
          <w:szCs w:val="28"/>
        </w:rPr>
        <w:t>Технические требования к качеству концентратов</w:t>
      </w:r>
      <w:bookmarkEnd w:id="3"/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Основным компонентом, определяющим качество фосфатных руд, является содержание в них </w:t>
      </w:r>
      <w:proofErr w:type="spellStart"/>
      <w:r w:rsidRPr="00B65088">
        <w:rPr>
          <w:rFonts w:ascii="Times New Roman" w:hAnsi="Times New Roman" w:cs="Times New Roman"/>
          <w:color w:val="auto"/>
          <w:sz w:val="28"/>
          <w:szCs w:val="28"/>
        </w:rPr>
        <w:t>пятиокиси</w:t>
      </w:r>
      <w:proofErr w:type="spellEnd"/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фосфора (Р</w:t>
      </w:r>
      <w:r w:rsidRPr="00B65088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>2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0</w:t>
      </w:r>
      <w:r w:rsidRPr="00B65088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>5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). </w:t>
      </w:r>
      <w:r w:rsidR="00B330A3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74E6D" w:rsidRPr="00B65088" w:rsidRDefault="00B330A3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Для апатитового концентрата, получаемого флотацией </w:t>
      </w:r>
      <w:r w:rsidR="009053F1">
        <w:rPr>
          <w:rFonts w:ascii="Times New Roman" w:hAnsi="Times New Roman" w:cs="Times New Roman"/>
          <w:color w:val="auto"/>
          <w:sz w:val="28"/>
          <w:szCs w:val="28"/>
        </w:rPr>
        <w:t xml:space="preserve">из </w:t>
      </w:r>
      <w:proofErr w:type="spellStart"/>
      <w:r w:rsidR="009053F1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ибинских</w:t>
      </w:r>
      <w:proofErr w:type="spellEnd"/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апатит-нефелиновых руд</w:t>
      </w:r>
      <w:r w:rsidR="009053F1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и применяемого для химической переработки на минеральные удобрения и фосфатные соединения, разработан ГОСТ, по которому апатитовый концентрат должен соответствовать </w:t>
      </w:r>
      <w:r w:rsidR="009053F1">
        <w:rPr>
          <w:rFonts w:ascii="Times New Roman" w:hAnsi="Times New Roman" w:cs="Times New Roman"/>
          <w:color w:val="auto"/>
          <w:sz w:val="28"/>
          <w:szCs w:val="28"/>
        </w:rPr>
        <w:t xml:space="preserve">следующим 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показате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лям</w:t>
      </w:r>
    </w:p>
    <w:tbl>
      <w:tblPr>
        <w:tblOverlap w:val="never"/>
        <w:tblW w:w="979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531"/>
        <w:gridCol w:w="3260"/>
      </w:tblGrid>
      <w:tr w:rsidR="00E74E6D" w:rsidRPr="00B65088" w:rsidTr="00B330A3">
        <w:trPr>
          <w:trHeight w:val="379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E6D" w:rsidRPr="00B65088" w:rsidRDefault="006B6B2B" w:rsidP="00F967B2">
            <w:pPr>
              <w:spacing w:line="360" w:lineRule="auto"/>
              <w:ind w:right="-141"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5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Показатель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E6D" w:rsidRPr="00B65088" w:rsidRDefault="006B6B2B" w:rsidP="00F967B2">
            <w:pPr>
              <w:spacing w:line="360" w:lineRule="auto"/>
              <w:ind w:right="-141"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5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Норма</w:t>
            </w:r>
          </w:p>
        </w:tc>
      </w:tr>
      <w:tr w:rsidR="00E74E6D" w:rsidRPr="00B65088" w:rsidTr="00B330A3">
        <w:trPr>
          <w:trHeight w:val="65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E6D" w:rsidRPr="00B65088" w:rsidRDefault="006B6B2B" w:rsidP="00047307">
            <w:pPr>
              <w:spacing w:line="360" w:lineRule="auto"/>
              <w:ind w:right="-14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5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Массовая доля оксида фосфора (Р</w:t>
            </w:r>
            <w:r w:rsidRPr="00B65088">
              <w:rPr>
                <w:rFonts w:ascii="Times New Roman" w:hAnsi="Times New Roman" w:cs="Times New Roman"/>
                <w:color w:val="auto"/>
                <w:sz w:val="28"/>
                <w:szCs w:val="28"/>
                <w:vertAlign w:val="subscript"/>
              </w:rPr>
              <w:t>2</w:t>
            </w:r>
            <w:r w:rsidRPr="00B65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  <w:r w:rsidRPr="00B65088">
              <w:rPr>
                <w:rFonts w:ascii="Times New Roman" w:hAnsi="Times New Roman" w:cs="Times New Roman"/>
                <w:color w:val="auto"/>
                <w:sz w:val="28"/>
                <w:szCs w:val="28"/>
                <w:vertAlign w:val="subscript"/>
              </w:rPr>
              <w:t>5</w:t>
            </w:r>
            <w:r w:rsidRPr="00B65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), %, не менее Массовая доля воды, 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E6D" w:rsidRPr="00B65088" w:rsidRDefault="006B6B2B" w:rsidP="00F967B2">
            <w:pPr>
              <w:spacing w:line="360" w:lineRule="auto"/>
              <w:ind w:right="-141"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5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39</w:t>
            </w:r>
          </w:p>
          <w:p w:rsidR="00E74E6D" w:rsidRPr="00B65088" w:rsidRDefault="006B6B2B" w:rsidP="00F967B2">
            <w:pPr>
              <w:spacing w:line="360" w:lineRule="auto"/>
              <w:ind w:right="-141"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50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1,0±0,5</w:t>
            </w:r>
          </w:p>
        </w:tc>
      </w:tr>
    </w:tbl>
    <w:p w:rsidR="00730287" w:rsidRDefault="00730287" w:rsidP="00730287">
      <w:pPr>
        <w:spacing w:line="360" w:lineRule="auto"/>
        <w:ind w:right="-141"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:rsidR="009053F1" w:rsidRPr="009053F1" w:rsidRDefault="009053F1" w:rsidP="00730287">
      <w:pPr>
        <w:spacing w:line="360" w:lineRule="auto"/>
        <w:ind w:right="-141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053F1">
        <w:rPr>
          <w:rFonts w:ascii="Times New Roman" w:hAnsi="Times New Roman"/>
          <w:color w:val="auto"/>
          <w:sz w:val="28"/>
          <w:szCs w:val="28"/>
        </w:rPr>
        <w:t>Для ряда других концентратов  различные отрасли промышленности и сельского хозяйства применяют целый ряд Гостов и технических условий.</w:t>
      </w:r>
    </w:p>
    <w:p w:rsidR="00730287" w:rsidRPr="00B65088" w:rsidRDefault="00730287" w:rsidP="00730287">
      <w:pPr>
        <w:spacing w:line="360" w:lineRule="auto"/>
        <w:ind w:right="-141" w:firstLine="567"/>
        <w:jc w:val="both"/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</w:pPr>
      <w:r w:rsidRPr="00730287">
        <w:rPr>
          <w:rFonts w:ascii="Times New Roman" w:hAnsi="Times New Roman"/>
          <w:b/>
          <w:color w:val="auto"/>
          <w:sz w:val="28"/>
          <w:szCs w:val="28"/>
        </w:rPr>
        <w:t>4. Технология обогащения апатитов.</w:t>
      </w:r>
      <w:r w:rsidRPr="00B65088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ab/>
      </w:r>
    </w:p>
    <w:p w:rsidR="00E74E6D" w:rsidRPr="00B65088" w:rsidRDefault="006B6B2B" w:rsidP="00F967B2">
      <w:pPr>
        <w:tabs>
          <w:tab w:val="left" w:pos="1214"/>
        </w:tabs>
        <w:spacing w:line="360" w:lineRule="auto"/>
        <w:ind w:right="-141" w:firstLine="567"/>
        <w:jc w:val="both"/>
        <w:outlineLvl w:val="7"/>
        <w:rPr>
          <w:rFonts w:ascii="Times New Roman" w:hAnsi="Times New Roman" w:cs="Times New Roman"/>
          <w:i/>
          <w:color w:val="auto"/>
          <w:sz w:val="28"/>
          <w:szCs w:val="28"/>
        </w:rPr>
      </w:pPr>
      <w:bookmarkStart w:id="4" w:name="bookmark120"/>
      <w:r w:rsidRPr="00B65088">
        <w:rPr>
          <w:rFonts w:ascii="Times New Roman" w:hAnsi="Times New Roman" w:cs="Times New Roman"/>
          <w:bCs/>
          <w:i/>
          <w:color w:val="auto"/>
          <w:sz w:val="28"/>
          <w:szCs w:val="28"/>
        </w:rPr>
        <w:t>Флотация</w:t>
      </w:r>
      <w:bookmarkEnd w:id="4"/>
    </w:p>
    <w:p w:rsidR="00B330A3" w:rsidRPr="00B65088" w:rsidRDefault="00B330A3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Основным методом обогащения апатитовых и фосфоритовых руд является флотация.</w:t>
      </w:r>
    </w:p>
    <w:p w:rsidR="00E74E6D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Все минералы апатитовых руд являются минералами, чьи флотационные свойства близки. Четко выражен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ный ионный характер связей в кристаллической решетке этих минералов обусловливает их высокую химическую активность по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lastRenderedPageBreak/>
        <w:t>отношению к со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</w:r>
      <w:r w:rsidR="00B330A3" w:rsidRPr="00B65088">
        <w:rPr>
          <w:rFonts w:ascii="Times New Roman" w:hAnsi="Times New Roman" w:cs="Times New Roman"/>
          <w:color w:val="auto"/>
          <w:sz w:val="28"/>
          <w:szCs w:val="28"/>
        </w:rPr>
        <w:t>бирателям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и одновр</w:t>
      </w:r>
      <w:r w:rsidR="00B330A3" w:rsidRPr="00B65088">
        <w:rPr>
          <w:rFonts w:ascii="Times New Roman" w:hAnsi="Times New Roman" w:cs="Times New Roman"/>
          <w:color w:val="auto"/>
          <w:sz w:val="28"/>
          <w:szCs w:val="28"/>
        </w:rPr>
        <w:t>еменно высокую природную гидро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фобность.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Для флотации апатитовых руд обычно используют карбоксильные собиратели, которые большей частью закрепляются на их поверхности химически. </w:t>
      </w:r>
      <w:r w:rsidR="009053F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B65088">
        <w:rPr>
          <w:rFonts w:ascii="Times New Roman" w:hAnsi="Times New Roman" w:cs="Times New Roman"/>
          <w:color w:val="auto"/>
          <w:sz w:val="28"/>
          <w:szCs w:val="28"/>
        </w:rPr>
        <w:t>Флотируемость</w:t>
      </w:r>
      <w:proofErr w:type="spellEnd"/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минералов </w:t>
      </w:r>
      <w:r w:rsidR="009053F1">
        <w:rPr>
          <w:rFonts w:ascii="Times New Roman" w:hAnsi="Times New Roman" w:cs="Times New Roman"/>
          <w:color w:val="auto"/>
          <w:sz w:val="28"/>
          <w:szCs w:val="28"/>
        </w:rPr>
        <w:t>повышается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применением часто ис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пользуемого для флотации апатитовых руд собирателя - </w:t>
      </w:r>
      <w:r w:rsidR="009053F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мыла дистил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лированного </w:t>
      </w:r>
      <w:proofErr w:type="spellStart"/>
      <w:r w:rsidRPr="00B65088">
        <w:rPr>
          <w:rFonts w:ascii="Times New Roman" w:hAnsi="Times New Roman" w:cs="Times New Roman"/>
          <w:color w:val="auto"/>
          <w:sz w:val="28"/>
          <w:szCs w:val="28"/>
        </w:rPr>
        <w:t>таллового</w:t>
      </w:r>
      <w:proofErr w:type="spellEnd"/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масла </w:t>
      </w:r>
      <w:r w:rsidR="009053F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053F1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МДТМ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и </w:t>
      </w:r>
      <w:r w:rsidR="009053F1">
        <w:rPr>
          <w:rFonts w:ascii="Times New Roman" w:hAnsi="Times New Roman" w:cs="Times New Roman"/>
          <w:color w:val="auto"/>
          <w:sz w:val="28"/>
          <w:szCs w:val="28"/>
        </w:rPr>
        <w:t xml:space="preserve">новых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перспективных реагентов: сме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си МДТМ</w:t>
      </w:r>
      <w:r w:rsidR="009053F1">
        <w:rPr>
          <w:rFonts w:ascii="Times New Roman" w:hAnsi="Times New Roman" w:cs="Times New Roman"/>
          <w:color w:val="auto"/>
          <w:sz w:val="28"/>
          <w:szCs w:val="28"/>
        </w:rPr>
        <w:t xml:space="preserve"> с высокомолекулярными спиртами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AB2069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аминокислот и </w:t>
      </w:r>
      <w:proofErr w:type="spellStart"/>
      <w:r w:rsidRPr="00B65088">
        <w:rPr>
          <w:rFonts w:ascii="Times New Roman" w:hAnsi="Times New Roman" w:cs="Times New Roman"/>
          <w:color w:val="auto"/>
          <w:sz w:val="28"/>
          <w:szCs w:val="28"/>
        </w:rPr>
        <w:t>дифосфоновых</w:t>
      </w:r>
      <w:proofErr w:type="spellEnd"/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ки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слот.</w:t>
      </w:r>
    </w:p>
    <w:p w:rsidR="00AB2069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Применение </w:t>
      </w:r>
      <w:r w:rsidR="00AB2069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такого набора реагентов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увеличивает разницу во </w:t>
      </w:r>
      <w:proofErr w:type="spellStart"/>
      <w:r w:rsidRPr="00B65088">
        <w:rPr>
          <w:rFonts w:ascii="Times New Roman" w:hAnsi="Times New Roman" w:cs="Times New Roman"/>
          <w:color w:val="auto"/>
          <w:sz w:val="28"/>
          <w:szCs w:val="28"/>
        </w:rPr>
        <w:t>флотируемости</w:t>
      </w:r>
      <w:proofErr w:type="spellEnd"/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апатита, магнетита, флогопита и кальцита</w:t>
      </w:r>
      <w:r w:rsidR="009053F1">
        <w:rPr>
          <w:rFonts w:ascii="Times New Roman" w:hAnsi="Times New Roman" w:cs="Times New Roman"/>
          <w:color w:val="auto"/>
          <w:sz w:val="28"/>
          <w:szCs w:val="28"/>
        </w:rPr>
        <w:t xml:space="preserve"> и позволяет выделить несколько концентратов на разных этапах обогащения сырья.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Флотация апатита успешно осуществляется в щелочной среде, создаваемой содой с помощью жирно-кислотных собирателей и жидкого стекла.</w:t>
      </w:r>
    </w:p>
    <w:p w:rsidR="00E74E6D" w:rsidRDefault="00AB2069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Во всех странах, где есть обогатительные фабрики по обогащению апатитов, постоянно работают над усовершенствованием </w:t>
      </w:r>
      <w:proofErr w:type="spellStart"/>
      <w:r w:rsidRPr="00B65088">
        <w:rPr>
          <w:rFonts w:ascii="Times New Roman" w:hAnsi="Times New Roman" w:cs="Times New Roman"/>
          <w:color w:val="auto"/>
          <w:sz w:val="28"/>
          <w:szCs w:val="28"/>
        </w:rPr>
        <w:t>реагентного</w:t>
      </w:r>
      <w:proofErr w:type="spellEnd"/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режима, разрабатывают схемы применения все новых реагентов собирателей, активаторов, регуляторов среды, депрессоров. 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Лучшие результаты получаются, когда флотация апатита осуществляется в нейтральной среде (</w:t>
      </w:r>
      <w:proofErr w:type="spellStart"/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рН</w:t>
      </w:r>
      <w:proofErr w:type="spellEnd"/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= 7,2) с подачей в основ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ную операцию жидкого стекла, талового масла, соля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рового масла и финского реагента </w:t>
      </w:r>
      <w:proofErr w:type="spellStart"/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Та-Урат</w:t>
      </w:r>
      <w:proofErr w:type="spellEnd"/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053F1" w:rsidRPr="00B65088" w:rsidRDefault="001F5DEF" w:rsidP="009053F1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Например, в </w:t>
      </w:r>
      <w:r w:rsidR="009053F1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Бразилии апатитовые руды по</w:t>
      </w:r>
      <w:r w:rsidR="009053F1"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сле дробления и измельчения подвергаются </w:t>
      </w:r>
      <w:proofErr w:type="spellStart"/>
      <w:r w:rsidR="009053F1" w:rsidRPr="00B65088">
        <w:rPr>
          <w:rFonts w:ascii="Times New Roman" w:hAnsi="Times New Roman" w:cs="Times New Roman"/>
          <w:color w:val="auto"/>
          <w:sz w:val="28"/>
          <w:szCs w:val="28"/>
        </w:rPr>
        <w:t>двухстадиальному</w:t>
      </w:r>
      <w:proofErr w:type="spellEnd"/>
      <w:r w:rsidR="009053F1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9053F1" w:rsidRPr="00B65088">
        <w:rPr>
          <w:rFonts w:ascii="Times New Roman" w:hAnsi="Times New Roman" w:cs="Times New Roman"/>
          <w:color w:val="auto"/>
          <w:sz w:val="28"/>
          <w:szCs w:val="28"/>
        </w:rPr>
        <w:t>обесшламливанию</w:t>
      </w:r>
      <w:proofErr w:type="spellEnd"/>
      <w:r w:rsidR="009053F1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с последующей флотацией в щелочной среде </w:t>
      </w:r>
      <w:proofErr w:type="spellStart"/>
      <w:r w:rsidR="009053F1" w:rsidRPr="00B65088">
        <w:rPr>
          <w:rFonts w:ascii="Times New Roman" w:hAnsi="Times New Roman" w:cs="Times New Roman"/>
          <w:color w:val="auto"/>
          <w:sz w:val="28"/>
          <w:szCs w:val="28"/>
        </w:rPr>
        <w:t>талловым</w:t>
      </w:r>
      <w:proofErr w:type="spellEnd"/>
      <w:r w:rsidR="009053F1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маслом с депрессией карбонатов и магнетита крахмалом.</w:t>
      </w:r>
    </w:p>
    <w:p w:rsidR="00E74E6D" w:rsidRPr="00B65088" w:rsidRDefault="006B6B2B" w:rsidP="00F967B2">
      <w:pPr>
        <w:tabs>
          <w:tab w:val="left" w:pos="1189"/>
        </w:tabs>
        <w:spacing w:line="360" w:lineRule="auto"/>
        <w:ind w:right="-141" w:firstLine="567"/>
        <w:jc w:val="both"/>
        <w:outlineLvl w:val="7"/>
        <w:rPr>
          <w:rFonts w:ascii="Times New Roman" w:hAnsi="Times New Roman" w:cs="Times New Roman"/>
          <w:i/>
          <w:color w:val="auto"/>
          <w:sz w:val="28"/>
          <w:szCs w:val="28"/>
        </w:rPr>
      </w:pPr>
      <w:bookmarkStart w:id="5" w:name="bookmark123"/>
      <w:r w:rsidRPr="00B65088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Обжиг с </w:t>
      </w:r>
      <w:proofErr w:type="gramStart"/>
      <w:r w:rsidRPr="00B65088">
        <w:rPr>
          <w:rFonts w:ascii="Times New Roman" w:hAnsi="Times New Roman" w:cs="Times New Roman"/>
          <w:bCs/>
          <w:i/>
          <w:color w:val="auto"/>
          <w:sz w:val="28"/>
          <w:szCs w:val="28"/>
        </w:rPr>
        <w:t>последующем</w:t>
      </w:r>
      <w:proofErr w:type="gramEnd"/>
      <w:r w:rsidRPr="00B65088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 гашением водой</w:t>
      </w:r>
      <w:bookmarkEnd w:id="5"/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Этот способ используется для обогащения </w:t>
      </w:r>
      <w:r w:rsidR="001F5DEF">
        <w:rPr>
          <w:rFonts w:ascii="Times New Roman" w:hAnsi="Times New Roman" w:cs="Times New Roman"/>
          <w:color w:val="auto"/>
          <w:sz w:val="28"/>
          <w:szCs w:val="28"/>
        </w:rPr>
        <w:t xml:space="preserve">апатитовых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руд с не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большим содержанием железа и кремния и интенсивно развивается в ря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де стран.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Несмотря на то</w:t>
      </w:r>
      <w:r w:rsidR="001F5DEF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что это дорогостоящий процесс, для некоторых руд он вполне применим и экономичен. Например, руды, содержащие большое количество карбонатов и тонкую вкрапленность апатита, обыч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ными методами обогащаются плохо, а обжиг с последующим гашением водой и отделением извести дает хорошие показатели.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lastRenderedPageBreak/>
        <w:t>Обжиг успешно про</w:t>
      </w:r>
      <w:r w:rsidR="001F5DEF">
        <w:rPr>
          <w:rFonts w:ascii="Times New Roman" w:hAnsi="Times New Roman" w:cs="Times New Roman"/>
          <w:color w:val="auto"/>
          <w:sz w:val="28"/>
          <w:szCs w:val="28"/>
        </w:rPr>
        <w:t>ис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ходит в шахтных печах, во вращаю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щихся печах и в печах с кипящим слоем.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Реакция разложения карбоната является эндотермической и со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провождается потерей в весе обжигаемой руды. </w:t>
      </w:r>
      <w:r w:rsidR="00AB2069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Обожженный материал подвергается гашению, а известковое мо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локо удаляется декантацией и отмывкой свежей водой.</w:t>
      </w:r>
    </w:p>
    <w:p w:rsidR="00E74E6D" w:rsidRPr="00B65088" w:rsidRDefault="006B6B2B" w:rsidP="00F967B2">
      <w:pPr>
        <w:tabs>
          <w:tab w:val="left" w:pos="1218"/>
        </w:tabs>
        <w:spacing w:line="360" w:lineRule="auto"/>
        <w:ind w:right="-141" w:firstLine="567"/>
        <w:jc w:val="both"/>
        <w:outlineLvl w:val="7"/>
        <w:rPr>
          <w:rFonts w:ascii="Times New Roman" w:hAnsi="Times New Roman" w:cs="Times New Roman"/>
          <w:i/>
          <w:color w:val="auto"/>
          <w:sz w:val="28"/>
          <w:szCs w:val="28"/>
        </w:rPr>
      </w:pPr>
      <w:bookmarkStart w:id="6" w:name="bookmark124"/>
      <w:r w:rsidRPr="00B65088">
        <w:rPr>
          <w:rFonts w:ascii="Times New Roman" w:hAnsi="Times New Roman" w:cs="Times New Roman"/>
          <w:bCs/>
          <w:i/>
          <w:color w:val="auto"/>
          <w:sz w:val="28"/>
          <w:szCs w:val="28"/>
        </w:rPr>
        <w:t>Радиометрические методы обогащения</w:t>
      </w:r>
      <w:bookmarkEnd w:id="6"/>
    </w:p>
    <w:p w:rsidR="001F5DEF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>Вовлечение в переработку бедных руд требует изыскания спосо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бов их предварительного обогащения. </w:t>
      </w:r>
    </w:p>
    <w:p w:rsidR="00E74E6D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Таковыми </w:t>
      </w:r>
      <w:r w:rsidR="001F5DEF">
        <w:rPr>
          <w:rFonts w:ascii="Times New Roman" w:hAnsi="Times New Roman" w:cs="Times New Roman"/>
          <w:color w:val="auto"/>
          <w:sz w:val="28"/>
          <w:szCs w:val="28"/>
        </w:rPr>
        <w:t>являются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радиомет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рические методы обогащения.</w:t>
      </w:r>
      <w:r w:rsidR="005739D6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Бедные апатитовые руды </w:t>
      </w:r>
      <w:proofErr w:type="spellStart"/>
      <w:r w:rsidRPr="00B65088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="005739D6" w:rsidRPr="00B65088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347E60">
        <w:rPr>
          <w:rFonts w:ascii="Times New Roman" w:hAnsi="Times New Roman" w:cs="Times New Roman"/>
          <w:color w:val="auto"/>
          <w:sz w:val="28"/>
          <w:szCs w:val="28"/>
        </w:rPr>
        <w:t>б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инского</w:t>
      </w:r>
      <w:proofErr w:type="spellEnd"/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рудного поля эффек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тивно обогаща</w:t>
      </w:r>
      <w:r w:rsidR="001F5DEF">
        <w:rPr>
          <w:rFonts w:ascii="Times New Roman" w:hAnsi="Times New Roman" w:cs="Times New Roman"/>
          <w:color w:val="auto"/>
          <w:sz w:val="28"/>
          <w:szCs w:val="28"/>
        </w:rPr>
        <w:t>ются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фотометрической сепарацией. </w:t>
      </w:r>
      <w:r w:rsidR="005739D6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730287" w:rsidRDefault="00730287" w:rsidP="00730287">
      <w:pPr>
        <w:spacing w:line="360" w:lineRule="auto"/>
        <w:ind w:right="-141" w:firstLine="567"/>
        <w:rPr>
          <w:rFonts w:ascii="Times New Roman" w:hAnsi="Times New Roman"/>
          <w:b/>
          <w:color w:val="auto"/>
          <w:sz w:val="28"/>
          <w:szCs w:val="28"/>
        </w:rPr>
      </w:pPr>
      <w:r w:rsidRPr="00730287">
        <w:rPr>
          <w:rFonts w:ascii="Times New Roman" w:hAnsi="Times New Roman"/>
          <w:b/>
          <w:color w:val="auto"/>
          <w:sz w:val="28"/>
          <w:szCs w:val="28"/>
        </w:rPr>
        <w:t xml:space="preserve">5. </w:t>
      </w:r>
      <w:r>
        <w:rPr>
          <w:rFonts w:ascii="Times New Roman" w:hAnsi="Times New Roman"/>
          <w:b/>
          <w:color w:val="auto"/>
          <w:sz w:val="28"/>
          <w:szCs w:val="28"/>
        </w:rPr>
        <w:t>Схемы обогащения апатитовых руд и фабрики</w:t>
      </w:r>
    </w:p>
    <w:p w:rsidR="001F5DEF" w:rsidRDefault="001F5DEF" w:rsidP="00085A61">
      <w:pPr>
        <w:widowControl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="TimesNewRoman" w:hAnsi="Times New Roman" w:cs="Times New Roman"/>
          <w:color w:val="auto"/>
          <w:sz w:val="28"/>
          <w:szCs w:val="28"/>
        </w:rPr>
      </w:pPr>
      <w:r>
        <w:rPr>
          <w:rFonts w:ascii="Times New Roman" w:eastAsia="TimesNewRoman" w:hAnsi="Times New Roman" w:cs="Times New Roman"/>
          <w:color w:val="auto"/>
          <w:sz w:val="28"/>
          <w:szCs w:val="28"/>
        </w:rPr>
        <w:t>Как уже было сказано, о</w:t>
      </w:r>
      <w:r w:rsidR="00085A61"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богащение апатитовых руд чаще всего производится с применением флотации.</w:t>
      </w:r>
      <w:r w:rsidR="00085A61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</w:t>
      </w:r>
      <w:r w:rsidR="00085A61"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Для ряда апатитовых руд целесообразно предварительное обогащение радиометрическими методами. </w:t>
      </w:r>
    </w:p>
    <w:p w:rsidR="00085A61" w:rsidRDefault="00085A61" w:rsidP="00085A61">
      <w:pPr>
        <w:widowControl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="TimesNewRoman" w:hAnsi="Times New Roman" w:cs="Times New Roman"/>
          <w:color w:val="auto"/>
          <w:sz w:val="28"/>
          <w:szCs w:val="28"/>
        </w:rPr>
      </w:pPr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На рис.2 приведена схема</w:t>
      </w:r>
      <w:r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</w:t>
      </w:r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обогащения бедных апатитовых руд </w:t>
      </w:r>
      <w:proofErr w:type="spellStart"/>
      <w:r w:rsidR="001F5DEF" w:rsidRPr="00B65088">
        <w:rPr>
          <w:rFonts w:ascii="Times New Roman" w:hAnsi="Times New Roman" w:cs="Times New Roman"/>
          <w:color w:val="auto"/>
          <w:sz w:val="28"/>
          <w:szCs w:val="28"/>
        </w:rPr>
        <w:t>Хи</w:t>
      </w:r>
      <w:r w:rsidR="001F5DEF">
        <w:rPr>
          <w:rFonts w:ascii="Times New Roman" w:hAnsi="Times New Roman" w:cs="Times New Roman"/>
          <w:color w:val="auto"/>
          <w:sz w:val="28"/>
          <w:szCs w:val="28"/>
        </w:rPr>
        <w:t>б</w:t>
      </w:r>
      <w:r w:rsidR="001F5DEF" w:rsidRPr="00B65088">
        <w:rPr>
          <w:rFonts w:ascii="Times New Roman" w:hAnsi="Times New Roman" w:cs="Times New Roman"/>
          <w:color w:val="auto"/>
          <w:sz w:val="28"/>
          <w:szCs w:val="28"/>
        </w:rPr>
        <w:t>инского</w:t>
      </w:r>
      <w:proofErr w:type="spellEnd"/>
      <w:r w:rsidR="001F5DEF"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</w:t>
      </w:r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рудного поля с использованием фотометрической сепарации.</w:t>
      </w:r>
    </w:p>
    <w:p w:rsidR="001F5DEF" w:rsidRDefault="001F5DEF" w:rsidP="00085A61">
      <w:pPr>
        <w:widowControl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="TimesNewRoman" w:hAnsi="Times New Roman" w:cs="Times New Roman"/>
          <w:color w:val="auto"/>
          <w:sz w:val="28"/>
          <w:szCs w:val="28"/>
        </w:rPr>
      </w:pPr>
      <w:r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Исходная апатитовая руда, предварительно  дробленная до крупности 25-50мм, подвергается фотометрической сепарации </w:t>
      </w:r>
      <w:proofErr w:type="gramStart"/>
      <w:r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( </w:t>
      </w:r>
      <w:proofErr w:type="gramEnd"/>
      <w:r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метод основан на регистрации оптических характеристик материала - цвета, блеска, коэффициента отражения). Руду облучают гамма-излучением </w:t>
      </w:r>
      <w:r w:rsidR="007E1EB9">
        <w:rPr>
          <w:rFonts w:ascii="Times New Roman" w:eastAsia="TimesNewRoman" w:hAnsi="Times New Roman" w:cs="Times New Roman"/>
          <w:color w:val="auto"/>
          <w:sz w:val="28"/>
          <w:szCs w:val="28"/>
        </w:rPr>
        <w:t>радиоактивных источников и разделяют на фракции</w:t>
      </w:r>
      <w:proofErr w:type="gramStart"/>
      <w:r w:rsidR="007E1EB9">
        <w:rPr>
          <w:rFonts w:ascii="Times New Roman" w:eastAsia="TimesNewRoman" w:hAnsi="Times New Roman" w:cs="Times New Roman"/>
          <w:color w:val="auto"/>
          <w:sz w:val="28"/>
          <w:szCs w:val="28"/>
        </w:rPr>
        <w:t>.</w:t>
      </w:r>
      <w:proofErr w:type="gramEnd"/>
      <w:r w:rsidR="007E1EB9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Пустая порода направляется в строительную индустрию в качестве щебня, а </w:t>
      </w:r>
      <w:proofErr w:type="spellStart"/>
      <w:r w:rsidR="007E1EB9">
        <w:rPr>
          <w:rFonts w:ascii="Times New Roman" w:eastAsia="TimesNewRoman" w:hAnsi="Times New Roman" w:cs="Times New Roman"/>
          <w:color w:val="auto"/>
          <w:sz w:val="28"/>
          <w:szCs w:val="28"/>
        </w:rPr>
        <w:t>промпродукт</w:t>
      </w:r>
      <w:proofErr w:type="spellEnd"/>
      <w:r w:rsidR="007E1EB9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после дробления и измельчения до содержания не менее 60%  класса 74 мкм подвергается основной флотации и затем ряду </w:t>
      </w:r>
      <w:proofErr w:type="spellStart"/>
      <w:r w:rsidR="007E1EB9">
        <w:rPr>
          <w:rFonts w:ascii="Times New Roman" w:eastAsia="TimesNewRoman" w:hAnsi="Times New Roman" w:cs="Times New Roman"/>
          <w:color w:val="auto"/>
          <w:sz w:val="28"/>
          <w:szCs w:val="28"/>
        </w:rPr>
        <w:t>перечистных</w:t>
      </w:r>
      <w:proofErr w:type="spellEnd"/>
      <w:r w:rsidR="007E1EB9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и контрольных операций флотации с варьируемым </w:t>
      </w:r>
      <w:proofErr w:type="spellStart"/>
      <w:r w:rsidR="007E1EB9">
        <w:rPr>
          <w:rFonts w:ascii="Times New Roman" w:eastAsia="TimesNewRoman" w:hAnsi="Times New Roman" w:cs="Times New Roman"/>
          <w:color w:val="auto"/>
          <w:sz w:val="28"/>
          <w:szCs w:val="28"/>
        </w:rPr>
        <w:t>реагентным</w:t>
      </w:r>
      <w:proofErr w:type="spellEnd"/>
      <w:r w:rsidR="007E1EB9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режимом</w:t>
      </w:r>
      <w:proofErr w:type="gramStart"/>
      <w:r w:rsidR="007E1EB9">
        <w:rPr>
          <w:rFonts w:ascii="Times New Roman" w:eastAsia="TimesNewRoman" w:hAnsi="Times New Roman" w:cs="Times New Roman"/>
          <w:color w:val="auto"/>
          <w:sz w:val="28"/>
          <w:szCs w:val="28"/>
        </w:rPr>
        <w:t>.</w:t>
      </w:r>
      <w:proofErr w:type="gramEnd"/>
      <w:r w:rsidR="007E1EB9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 </w:t>
      </w:r>
      <w:proofErr w:type="gramStart"/>
      <w:r w:rsidR="007E1EB9">
        <w:rPr>
          <w:rFonts w:ascii="Times New Roman" w:eastAsia="TimesNewRoman" w:hAnsi="Times New Roman" w:cs="Times New Roman"/>
          <w:color w:val="auto"/>
          <w:sz w:val="28"/>
          <w:szCs w:val="28"/>
        </w:rPr>
        <w:t>н</w:t>
      </w:r>
      <w:proofErr w:type="gramEnd"/>
      <w:r w:rsidR="007E1EB9">
        <w:rPr>
          <w:rFonts w:ascii="Times New Roman" w:eastAsia="TimesNewRoman" w:hAnsi="Times New Roman" w:cs="Times New Roman"/>
          <w:color w:val="auto"/>
          <w:sz w:val="28"/>
          <w:szCs w:val="28"/>
        </w:rPr>
        <w:t>а выходе получают апатитовый концентрат для химической отрасли и отвальные хвосты.</w:t>
      </w:r>
    </w:p>
    <w:p w:rsidR="00085A61" w:rsidRDefault="00085A61" w:rsidP="00085A61">
      <w:pPr>
        <w:widowControl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="TimesNewRoman" w:hAnsi="Times New Roman" w:cs="Times New Roman"/>
          <w:color w:val="auto"/>
          <w:sz w:val="28"/>
          <w:szCs w:val="28"/>
        </w:rPr>
      </w:pPr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Перспективными, но не достигшими еще достаточно широкого</w:t>
      </w:r>
      <w:r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применения</w:t>
      </w:r>
      <w:proofErr w:type="gramEnd"/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как у нас, так и за рубежом, являются схемы </w:t>
      </w:r>
      <w:proofErr w:type="spellStart"/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тяжелосреднего</w:t>
      </w:r>
      <w:proofErr w:type="spellEnd"/>
      <w:r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</w:t>
      </w:r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обогащения в сочетании с флотацией.</w:t>
      </w:r>
    </w:p>
    <w:p w:rsidR="00047307" w:rsidRPr="00B65088" w:rsidRDefault="00085A61" w:rsidP="00047307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Широко распространены магнитно-флотационные схемы</w:t>
      </w:r>
      <w:proofErr w:type="gramStart"/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.</w:t>
      </w:r>
      <w:proofErr w:type="gramEnd"/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</w:t>
      </w:r>
      <w:r w:rsidR="007E1EB9">
        <w:rPr>
          <w:rFonts w:ascii="Times New Roman" w:eastAsia="TimesNewRoman" w:hAnsi="Times New Roman" w:cs="Times New Roman"/>
          <w:color w:val="auto"/>
          <w:sz w:val="28"/>
          <w:szCs w:val="28"/>
        </w:rPr>
        <w:t>Предварительно и</w:t>
      </w:r>
      <w:r w:rsidR="00047307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з </w:t>
      </w:r>
      <w:r w:rsidR="00047307" w:rsidRPr="00B6508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исходной руды магнитной сепарацией извлекается магнетитовый концентрат. </w:t>
      </w:r>
      <w:r w:rsidR="007E1EB9">
        <w:rPr>
          <w:rFonts w:ascii="Times New Roman" w:hAnsi="Times New Roman" w:cs="Times New Roman"/>
          <w:color w:val="auto"/>
          <w:sz w:val="28"/>
          <w:szCs w:val="28"/>
        </w:rPr>
        <w:t>Затем и</w:t>
      </w:r>
      <w:r w:rsidR="00047307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з немагнитной фракции </w:t>
      </w:r>
      <w:r w:rsidR="007E1EB9">
        <w:rPr>
          <w:rFonts w:ascii="Times New Roman" w:hAnsi="Times New Roman" w:cs="Times New Roman"/>
          <w:color w:val="auto"/>
          <w:sz w:val="28"/>
          <w:szCs w:val="28"/>
        </w:rPr>
        <w:t xml:space="preserve">методом </w:t>
      </w:r>
      <w:r w:rsidR="00047307" w:rsidRPr="00B65088">
        <w:rPr>
          <w:rFonts w:ascii="Times New Roman" w:hAnsi="Times New Roman" w:cs="Times New Roman"/>
          <w:color w:val="auto"/>
          <w:sz w:val="28"/>
          <w:szCs w:val="28"/>
        </w:rPr>
        <w:t>флотаци</w:t>
      </w:r>
      <w:r w:rsidR="007E1EB9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047307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получают апатито</w:t>
      </w:r>
      <w:r w:rsidR="00047307"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вый концентрат.</w:t>
      </w:r>
    </w:p>
    <w:p w:rsidR="00085A61" w:rsidRDefault="00085A61" w:rsidP="00085A61">
      <w:pPr>
        <w:widowControl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="TimesNewRoman" w:hAnsi="Times New Roman" w:cs="Times New Roman"/>
          <w:color w:val="auto"/>
          <w:sz w:val="28"/>
          <w:szCs w:val="28"/>
        </w:rPr>
      </w:pPr>
      <w:proofErr w:type="gramStart"/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Так, для</w:t>
      </w:r>
      <w:r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</w:t>
      </w:r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апатитовой руды месторождения </w:t>
      </w:r>
      <w:proofErr w:type="spellStart"/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Сокли</w:t>
      </w:r>
      <w:proofErr w:type="spellEnd"/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(Финляндия) разработана схема</w:t>
      </w:r>
      <w:r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</w:t>
      </w:r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обогащения, включающая дезинтеграцию </w:t>
      </w:r>
      <w:r w:rsidR="00D4721E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(промывку) </w:t>
      </w:r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и глубокое </w:t>
      </w:r>
      <w:proofErr w:type="spellStart"/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обесшламливание</w:t>
      </w:r>
      <w:proofErr w:type="spellEnd"/>
      <w:r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</w:t>
      </w:r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руды, измельченной до 0,2 мм, магнитную сепарацию в слабом магнитном поле для выделения магнетита, раздельную флотацию немагнитной</w:t>
      </w:r>
      <w:r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</w:t>
      </w:r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фракции и </w:t>
      </w:r>
      <w:proofErr w:type="spellStart"/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доизмельченных</w:t>
      </w:r>
      <w:proofErr w:type="spellEnd"/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промежуточных продуктов контрольной и</w:t>
      </w:r>
      <w:r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перечистных</w:t>
      </w:r>
      <w:proofErr w:type="spellEnd"/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операций, доводку полученных флотационных концентратов в сильном магнитном поле.</w:t>
      </w:r>
      <w:proofErr w:type="gramEnd"/>
    </w:p>
    <w:p w:rsidR="00D4721E" w:rsidRDefault="00085A61" w:rsidP="00085A61">
      <w:pPr>
        <w:widowControl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="TimesNewRoman" w:hAnsi="Times New Roman" w:cs="Times New Roman"/>
          <w:color w:val="auto"/>
          <w:sz w:val="28"/>
          <w:szCs w:val="28"/>
        </w:rPr>
      </w:pPr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По магнитно-флотационным схемам обогащаются и руды</w:t>
      </w:r>
      <w:r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</w:t>
      </w:r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месторождения </w:t>
      </w:r>
      <w:proofErr w:type="spellStart"/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Мо-</w:t>
      </w:r>
      <w:proofErr w:type="gramStart"/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U</w:t>
      </w:r>
      <w:proofErr w:type="gramEnd"/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-Раnа</w:t>
      </w:r>
      <w:proofErr w:type="spellEnd"/>
      <w:r w:rsidR="00D4721E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</w:t>
      </w:r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(Норвегия), руды, добываемые и перерабатываемые в северной части Швеции компанией L КАВ, а также </w:t>
      </w:r>
      <w:r w:rsidR="00D4721E">
        <w:rPr>
          <w:rFonts w:ascii="Times New Roman" w:eastAsia="TimesNewRoman" w:hAnsi="Times New Roman" w:cs="Times New Roman"/>
          <w:color w:val="auto"/>
          <w:sz w:val="28"/>
          <w:szCs w:val="28"/>
        </w:rPr>
        <w:t>руды</w:t>
      </w:r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Ковдорского</w:t>
      </w:r>
      <w:proofErr w:type="spellEnd"/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месторождения. </w:t>
      </w:r>
    </w:p>
    <w:p w:rsidR="00085A61" w:rsidRDefault="00085A61" w:rsidP="00085A61">
      <w:pPr>
        <w:widowControl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="TimesNewRoman" w:hAnsi="Times New Roman" w:cs="Times New Roman"/>
          <w:color w:val="auto"/>
          <w:sz w:val="28"/>
          <w:szCs w:val="28"/>
        </w:rPr>
      </w:pPr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Из исходной руды магнитной сепарацией извлекается магнетитовый концентрат. Из немагнитной фракции флотацией получают апатитовый концентрат.</w:t>
      </w:r>
    </w:p>
    <w:p w:rsidR="00085A61" w:rsidRPr="00085A61" w:rsidRDefault="00085A61" w:rsidP="00085A61">
      <w:pPr>
        <w:widowControl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="TimesNewRoman" w:hAnsi="Times New Roman" w:cs="Times New Roman"/>
          <w:color w:val="auto"/>
          <w:sz w:val="28"/>
          <w:szCs w:val="28"/>
        </w:rPr>
      </w:pPr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В США из </w:t>
      </w:r>
      <w:proofErr w:type="spellStart"/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гематит-магнетит-апатитовой</w:t>
      </w:r>
      <w:proofErr w:type="spellEnd"/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руды по комбинированной магнитно-флотационной схеме получают четыре концентрата: первоначально из исходной руды магнитной сепарацией – магнетитовый и</w:t>
      </w:r>
      <w:r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 </w:t>
      </w:r>
      <w:r w:rsidRPr="00085A61">
        <w:rPr>
          <w:rFonts w:ascii="Times New Roman" w:eastAsia="TimesNewRoman" w:hAnsi="Times New Roman" w:cs="Times New Roman"/>
          <w:color w:val="auto"/>
          <w:sz w:val="28"/>
          <w:szCs w:val="28"/>
        </w:rPr>
        <w:t>последовательно флотацией – пиритный, апатитовый и гематитовый.</w:t>
      </w:r>
    </w:p>
    <w:p w:rsidR="00E94310" w:rsidRDefault="00E94310" w:rsidP="00085A61">
      <w:pPr>
        <w:spacing w:line="360" w:lineRule="auto"/>
        <w:ind w:right="-141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94310">
        <w:rPr>
          <w:rFonts w:ascii="Times New Roman" w:hAnsi="Times New Roman"/>
          <w:color w:val="auto"/>
          <w:sz w:val="28"/>
          <w:szCs w:val="28"/>
        </w:rPr>
        <w:t xml:space="preserve">На обогатительных фабриках АНОФ № 2 и 3  ОАО «Апатит» обогащение апатит-нефелиновой руда осуществляется методом флотации. </w:t>
      </w:r>
    </w:p>
    <w:p w:rsidR="00E94310" w:rsidRDefault="00E94310" w:rsidP="00085A61">
      <w:pPr>
        <w:spacing w:line="360" w:lineRule="auto"/>
        <w:ind w:right="-141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94310">
        <w:rPr>
          <w:rFonts w:ascii="Times New Roman" w:hAnsi="Times New Roman"/>
          <w:color w:val="auto"/>
          <w:sz w:val="28"/>
          <w:szCs w:val="28"/>
        </w:rPr>
        <w:t xml:space="preserve">Предлагаю посмотреть учебный фильм о работе этого предприятия. </w:t>
      </w:r>
    </w:p>
    <w:p w:rsidR="00085A61" w:rsidRPr="00E94310" w:rsidRDefault="00E94310" w:rsidP="00085A61">
      <w:pPr>
        <w:spacing w:line="360" w:lineRule="auto"/>
        <w:ind w:right="-141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94310">
        <w:rPr>
          <w:rFonts w:ascii="Times New Roman" w:hAnsi="Times New Roman"/>
          <w:color w:val="auto"/>
          <w:sz w:val="28"/>
          <w:szCs w:val="28"/>
        </w:rPr>
        <w:t>Смотреть внимательно, после фильма я попрошу вас ответить на ряд вопросов.</w:t>
      </w:r>
    </w:p>
    <w:p w:rsidR="005739D6" w:rsidRPr="00E94310" w:rsidRDefault="005739D6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85A61" w:rsidRDefault="00085A61" w:rsidP="00F967B2">
      <w:pPr>
        <w:spacing w:line="360" w:lineRule="auto"/>
        <w:ind w:right="-141" w:firstLine="567"/>
        <w:jc w:val="center"/>
        <w:rPr>
          <w:rFonts w:ascii="Times New Roman" w:eastAsia="TimesNewRoman" w:hAnsi="Times New Roman" w:cs="Times New Roman"/>
          <w:color w:val="auto"/>
          <w:sz w:val="28"/>
          <w:szCs w:val="28"/>
        </w:rPr>
      </w:pPr>
    </w:p>
    <w:p w:rsidR="00085A61" w:rsidRDefault="00085A61" w:rsidP="00F967B2">
      <w:pPr>
        <w:spacing w:line="360" w:lineRule="auto"/>
        <w:ind w:right="-141" w:firstLine="567"/>
        <w:jc w:val="center"/>
        <w:rPr>
          <w:rFonts w:ascii="Times New Roman" w:eastAsia="TimesNewRoman" w:hAnsi="Times New Roman" w:cs="Times New Roman"/>
          <w:color w:val="auto"/>
          <w:sz w:val="28"/>
          <w:szCs w:val="28"/>
        </w:rPr>
      </w:pPr>
    </w:p>
    <w:p w:rsidR="00730287" w:rsidRDefault="00085A61" w:rsidP="00F967B2">
      <w:pPr>
        <w:spacing w:line="360" w:lineRule="auto"/>
        <w:ind w:right="-14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</w:rPr>
        <w:lastRenderedPageBreak/>
        <w:drawing>
          <wp:inline distT="0" distB="0" distL="0" distR="0">
            <wp:extent cx="5273122" cy="8360228"/>
            <wp:effectExtent l="19050" t="0" r="372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122" cy="8360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AF6" w:rsidRDefault="00085A61" w:rsidP="00085A61">
      <w:pPr>
        <w:spacing w:line="360" w:lineRule="auto"/>
        <w:ind w:right="-14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85A61">
        <w:rPr>
          <w:rFonts w:ascii="Times New Roman" w:hAnsi="Times New Roman" w:cs="Times New Roman"/>
          <w:color w:val="auto"/>
          <w:sz w:val="28"/>
          <w:szCs w:val="28"/>
        </w:rPr>
        <w:t xml:space="preserve">Схема обогащения </w:t>
      </w:r>
      <w:r w:rsidR="00906AF6">
        <w:rPr>
          <w:rFonts w:ascii="Times New Roman" w:hAnsi="Times New Roman" w:cs="Times New Roman"/>
          <w:color w:val="auto"/>
          <w:sz w:val="28"/>
          <w:szCs w:val="28"/>
        </w:rPr>
        <w:t xml:space="preserve">апатитовой </w:t>
      </w:r>
      <w:r w:rsidRPr="00085A61">
        <w:rPr>
          <w:rFonts w:ascii="Times New Roman" w:hAnsi="Times New Roman" w:cs="Times New Roman"/>
          <w:color w:val="auto"/>
          <w:sz w:val="28"/>
          <w:szCs w:val="28"/>
        </w:rPr>
        <w:t xml:space="preserve">руды </w:t>
      </w:r>
    </w:p>
    <w:p w:rsidR="00085A61" w:rsidRPr="00B65088" w:rsidRDefault="00085A61" w:rsidP="00085A61">
      <w:pPr>
        <w:spacing w:line="360" w:lineRule="auto"/>
        <w:ind w:right="-14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85A61">
        <w:rPr>
          <w:rFonts w:ascii="Times New Roman" w:hAnsi="Times New Roman" w:cs="Times New Roman"/>
          <w:color w:val="auto"/>
          <w:sz w:val="28"/>
          <w:szCs w:val="28"/>
        </w:rPr>
        <w:t>с предварительной</w:t>
      </w:r>
      <w:r w:rsidR="00EF394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85A61">
        <w:rPr>
          <w:rFonts w:ascii="Times New Roman" w:hAnsi="Times New Roman" w:cs="Times New Roman"/>
          <w:color w:val="auto"/>
          <w:sz w:val="28"/>
          <w:szCs w:val="28"/>
        </w:rPr>
        <w:t>фотометрической сепарацией</w:t>
      </w:r>
    </w:p>
    <w:p w:rsidR="00085A61" w:rsidRDefault="00085A61" w:rsidP="00F967B2">
      <w:pPr>
        <w:tabs>
          <w:tab w:val="left" w:pos="1218"/>
        </w:tabs>
        <w:spacing w:line="360" w:lineRule="auto"/>
        <w:ind w:right="-141" w:firstLine="567"/>
        <w:jc w:val="both"/>
        <w:outlineLvl w:val="7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bookmark126"/>
    </w:p>
    <w:p w:rsidR="00EF3949" w:rsidRDefault="00EF3949" w:rsidP="00F967B2">
      <w:pPr>
        <w:tabs>
          <w:tab w:val="left" w:pos="1218"/>
        </w:tabs>
        <w:spacing w:line="360" w:lineRule="auto"/>
        <w:ind w:right="-141" w:firstLine="567"/>
        <w:jc w:val="both"/>
        <w:outlineLvl w:val="7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E74E6D" w:rsidRPr="00730287" w:rsidRDefault="00730287" w:rsidP="00F967B2">
      <w:pPr>
        <w:tabs>
          <w:tab w:val="left" w:pos="1218"/>
        </w:tabs>
        <w:spacing w:line="360" w:lineRule="auto"/>
        <w:ind w:right="-141" w:firstLine="567"/>
        <w:jc w:val="both"/>
        <w:outlineLvl w:val="7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30287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6. </w:t>
      </w:r>
      <w:r w:rsidR="006B6B2B" w:rsidRPr="00730287">
        <w:rPr>
          <w:rFonts w:ascii="Times New Roman" w:hAnsi="Times New Roman" w:cs="Times New Roman"/>
          <w:b/>
          <w:bCs/>
          <w:color w:val="auto"/>
          <w:sz w:val="28"/>
          <w:szCs w:val="28"/>
        </w:rPr>
        <w:t>Комплексное использование апатитовых руд</w:t>
      </w:r>
      <w:bookmarkEnd w:id="7"/>
    </w:p>
    <w:p w:rsidR="00085A61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Часто апатитовые </w:t>
      </w:r>
      <w:r w:rsidR="005739D6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содержат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>руды, кроме апатитов, ряд ценных минералов, которые практически могут быть полностью использованы для различных производств.</w:t>
      </w:r>
      <w:r w:rsidR="00C1184D">
        <w:rPr>
          <w:rFonts w:ascii="Times New Roman" w:hAnsi="Times New Roman" w:cs="Times New Roman"/>
          <w:color w:val="auto"/>
          <w:sz w:val="28"/>
          <w:szCs w:val="28"/>
        </w:rPr>
        <w:t xml:space="preserve"> Пример </w:t>
      </w:r>
      <w:proofErr w:type="gramStart"/>
      <w:r w:rsidR="00C1184D">
        <w:rPr>
          <w:rFonts w:ascii="Times New Roman" w:hAnsi="Times New Roman" w:cs="Times New Roman"/>
          <w:color w:val="auto"/>
          <w:sz w:val="28"/>
          <w:szCs w:val="28"/>
        </w:rPr>
        <w:t>–к</w:t>
      </w:r>
      <w:proofErr w:type="gramEnd"/>
      <w:r w:rsidR="00C1184D">
        <w:rPr>
          <w:rFonts w:ascii="Times New Roman" w:hAnsi="Times New Roman" w:cs="Times New Roman"/>
          <w:color w:val="auto"/>
          <w:sz w:val="28"/>
          <w:szCs w:val="28"/>
        </w:rPr>
        <w:t>ластер ( гроздья)</w:t>
      </w:r>
      <w:r w:rsidR="005739D6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47E60" w:rsidRDefault="00347E60" w:rsidP="00347E60">
      <w:pPr>
        <w:spacing w:line="360" w:lineRule="auto"/>
        <w:ind w:right="-141" w:hanging="28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noProof/>
        </w:rPr>
        <w:drawing>
          <wp:inline distT="0" distB="0" distL="0" distR="0">
            <wp:extent cx="6301740" cy="4038600"/>
            <wp:effectExtent l="19050" t="0" r="3810" b="0"/>
            <wp:docPr id="11" name="Рисунок 11" descr="Схема комплексного использования апатито-нефелиновой ру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Схема комплексного использования апатито-нефелиновой руды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740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E60" w:rsidRPr="00C1184D" w:rsidRDefault="00347E60" w:rsidP="00347E60">
      <w:pPr>
        <w:spacing w:line="360" w:lineRule="auto"/>
        <w:ind w:right="-141" w:hanging="284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1184D">
        <w:rPr>
          <w:rFonts w:ascii="Times New Roman" w:hAnsi="Times New Roman" w:cs="Times New Roman"/>
          <w:b/>
          <w:color w:val="auto"/>
          <w:sz w:val="28"/>
          <w:szCs w:val="28"/>
        </w:rPr>
        <w:t>Схема комплексного использования апатит-нефелиновой руды</w:t>
      </w:r>
    </w:p>
    <w:p w:rsidR="005739D6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4721E">
        <w:rPr>
          <w:rFonts w:ascii="Times New Roman" w:hAnsi="Times New Roman" w:cs="Times New Roman"/>
          <w:b/>
          <w:color w:val="auto"/>
          <w:sz w:val="28"/>
          <w:szCs w:val="28"/>
        </w:rPr>
        <w:t>Нефелиновый концентрат,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06AF6" w:rsidRPr="00B65088">
        <w:rPr>
          <w:rFonts w:ascii="Times New Roman" w:hAnsi="Times New Roman" w:cs="Times New Roman"/>
          <w:color w:val="auto"/>
          <w:sz w:val="28"/>
          <w:szCs w:val="28"/>
        </w:rPr>
        <w:t>содержащий алюминий</w:t>
      </w:r>
      <w:r w:rsidR="005739D6" w:rsidRPr="00B65088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натри</w:t>
      </w:r>
      <w:r w:rsidR="005739D6" w:rsidRPr="00B65088">
        <w:rPr>
          <w:rFonts w:ascii="Times New Roman" w:hAnsi="Times New Roman" w:cs="Times New Roman"/>
          <w:color w:val="auto"/>
          <w:sz w:val="28"/>
          <w:szCs w:val="28"/>
        </w:rPr>
        <w:t>й,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кали</w:t>
      </w:r>
      <w:r w:rsidR="005739D6" w:rsidRPr="00B65088">
        <w:rPr>
          <w:rFonts w:ascii="Times New Roman" w:hAnsi="Times New Roman" w:cs="Times New Roman"/>
          <w:color w:val="auto"/>
          <w:sz w:val="28"/>
          <w:szCs w:val="28"/>
        </w:rPr>
        <w:t>й, кремнезем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, является ценнейшим сырьем для получения алюминия, производства стекла, цемента, </w:t>
      </w:r>
      <w:proofErr w:type="spellStart"/>
      <w:r w:rsidRPr="00B65088">
        <w:rPr>
          <w:rFonts w:ascii="Times New Roman" w:hAnsi="Times New Roman" w:cs="Times New Roman"/>
          <w:color w:val="auto"/>
          <w:sz w:val="28"/>
          <w:szCs w:val="28"/>
        </w:rPr>
        <w:t>бесхлорных</w:t>
      </w:r>
      <w:proofErr w:type="spellEnd"/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удобрений, кальцинированной соды.</w:t>
      </w:r>
      <w:proofErr w:type="gramEnd"/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Почти все эти продукты получают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ся в процессе производства главного компонента нефелина - алюминия.</w:t>
      </w:r>
    </w:p>
    <w:p w:rsidR="00E74E6D" w:rsidRPr="00D4721E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D4721E">
        <w:rPr>
          <w:rFonts w:ascii="Times New Roman" w:hAnsi="Times New Roman" w:cs="Times New Roman"/>
          <w:b/>
          <w:iCs/>
          <w:color w:val="auto"/>
          <w:sz w:val="28"/>
          <w:szCs w:val="28"/>
        </w:rPr>
        <w:t>Сфеновый</w:t>
      </w:r>
      <w:proofErr w:type="spellEnd"/>
      <w:r w:rsidRPr="00D4721E">
        <w:rPr>
          <w:rFonts w:ascii="Times New Roman" w:hAnsi="Times New Roman" w:cs="Times New Roman"/>
          <w:b/>
          <w:iCs/>
          <w:color w:val="auto"/>
          <w:sz w:val="28"/>
          <w:szCs w:val="28"/>
        </w:rPr>
        <w:t xml:space="preserve"> концентрат</w:t>
      </w:r>
      <w:r w:rsidRPr="00D4721E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- это исходное сырье для получения дву</w:t>
      </w:r>
      <w:r w:rsidRPr="00D4721E">
        <w:rPr>
          <w:rFonts w:ascii="Times New Roman" w:hAnsi="Times New Roman" w:cs="Times New Roman"/>
          <w:iCs/>
          <w:color w:val="auto"/>
          <w:sz w:val="28"/>
          <w:szCs w:val="28"/>
        </w:rPr>
        <w:softHyphen/>
        <w:t>окиси титана, себестоимость которой в данном случае может быть ми</w:t>
      </w:r>
      <w:r w:rsidRPr="00D4721E">
        <w:rPr>
          <w:rFonts w:ascii="Times New Roman" w:hAnsi="Times New Roman" w:cs="Times New Roman"/>
          <w:iCs/>
          <w:color w:val="auto"/>
          <w:sz w:val="28"/>
          <w:szCs w:val="28"/>
        </w:rPr>
        <w:softHyphen/>
        <w:t xml:space="preserve">нимальной. Кроме того, этот концентрат может быть использован для производства нового стеклокерамического материала - </w:t>
      </w:r>
      <w:proofErr w:type="spellStart"/>
      <w:r w:rsidRPr="00D4721E">
        <w:rPr>
          <w:rFonts w:ascii="Times New Roman" w:hAnsi="Times New Roman" w:cs="Times New Roman"/>
          <w:iCs/>
          <w:color w:val="auto"/>
          <w:sz w:val="28"/>
          <w:szCs w:val="28"/>
        </w:rPr>
        <w:t>ситалла</w:t>
      </w:r>
      <w:proofErr w:type="spellEnd"/>
      <w:r w:rsidRPr="00D4721E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и хими</w:t>
      </w:r>
      <w:r w:rsidRPr="00D4721E">
        <w:rPr>
          <w:rFonts w:ascii="Times New Roman" w:hAnsi="Times New Roman" w:cs="Times New Roman"/>
          <w:iCs/>
          <w:color w:val="auto"/>
          <w:sz w:val="28"/>
          <w:szCs w:val="28"/>
        </w:rPr>
        <w:softHyphen/>
        <w:t>чески стойкого стекла.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В настоящее время достигнуты хорошие показатели переработки </w:t>
      </w:r>
      <w:proofErr w:type="spellStart"/>
      <w:r w:rsidRPr="00B65088">
        <w:rPr>
          <w:rFonts w:ascii="Times New Roman" w:hAnsi="Times New Roman" w:cs="Times New Roman"/>
          <w:color w:val="auto"/>
          <w:sz w:val="28"/>
          <w:szCs w:val="28"/>
        </w:rPr>
        <w:t>сфенового</w:t>
      </w:r>
      <w:proofErr w:type="spellEnd"/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концентрата на титановые пигменты и наполнители.</w:t>
      </w:r>
    </w:p>
    <w:p w:rsidR="00E74E6D" w:rsidRPr="00D4721E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D4721E">
        <w:rPr>
          <w:rFonts w:ascii="Times New Roman" w:hAnsi="Times New Roman" w:cs="Times New Roman"/>
          <w:b/>
          <w:iCs/>
          <w:color w:val="auto"/>
          <w:sz w:val="28"/>
          <w:szCs w:val="28"/>
        </w:rPr>
        <w:t>Эгириновый</w:t>
      </w:r>
      <w:proofErr w:type="spellEnd"/>
      <w:r w:rsidRPr="00D4721E">
        <w:rPr>
          <w:rFonts w:ascii="Times New Roman" w:hAnsi="Times New Roman" w:cs="Times New Roman"/>
          <w:b/>
          <w:iCs/>
          <w:color w:val="auto"/>
          <w:sz w:val="28"/>
          <w:szCs w:val="28"/>
        </w:rPr>
        <w:t xml:space="preserve"> концентрат</w:t>
      </w:r>
      <w:r w:rsidRPr="00D4721E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</w:t>
      </w:r>
      <w:r w:rsidR="00D4721E">
        <w:rPr>
          <w:rFonts w:ascii="Times New Roman" w:hAnsi="Times New Roman" w:cs="Times New Roman"/>
          <w:iCs/>
          <w:color w:val="auto"/>
          <w:sz w:val="28"/>
          <w:szCs w:val="28"/>
        </w:rPr>
        <w:t>используется</w:t>
      </w:r>
      <w:r w:rsidRPr="00D4721E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как добавка при про</w:t>
      </w:r>
      <w:r w:rsidRPr="00D4721E">
        <w:rPr>
          <w:rFonts w:ascii="Times New Roman" w:hAnsi="Times New Roman" w:cs="Times New Roman"/>
          <w:iCs/>
          <w:color w:val="auto"/>
          <w:sz w:val="28"/>
          <w:szCs w:val="28"/>
        </w:rPr>
        <w:softHyphen/>
        <w:t>изводстве керамических изделий, глазурей, стекловолокна, новых строи</w:t>
      </w:r>
      <w:r w:rsidRPr="00D4721E">
        <w:rPr>
          <w:rFonts w:ascii="Times New Roman" w:hAnsi="Times New Roman" w:cs="Times New Roman"/>
          <w:iCs/>
          <w:color w:val="auto"/>
          <w:sz w:val="28"/>
          <w:szCs w:val="28"/>
        </w:rPr>
        <w:softHyphen/>
        <w:t xml:space="preserve">тельных материалов </w:t>
      </w:r>
      <w:r w:rsidRPr="00D4721E">
        <w:rPr>
          <w:rFonts w:ascii="Times New Roman" w:hAnsi="Times New Roman" w:cs="Times New Roman"/>
          <w:iCs/>
          <w:color w:val="auto"/>
          <w:sz w:val="28"/>
          <w:szCs w:val="28"/>
        </w:rPr>
        <w:lastRenderedPageBreak/>
        <w:t>(</w:t>
      </w:r>
      <w:proofErr w:type="spellStart"/>
      <w:r w:rsidRPr="00D4721E">
        <w:rPr>
          <w:rFonts w:ascii="Times New Roman" w:hAnsi="Times New Roman" w:cs="Times New Roman"/>
          <w:iCs/>
          <w:color w:val="auto"/>
          <w:sz w:val="28"/>
          <w:szCs w:val="28"/>
        </w:rPr>
        <w:t>пенокерамзита</w:t>
      </w:r>
      <w:proofErr w:type="spellEnd"/>
      <w:r w:rsidRPr="00D4721E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и др.).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4721E">
        <w:rPr>
          <w:rFonts w:ascii="Times New Roman" w:hAnsi="Times New Roman" w:cs="Times New Roman"/>
          <w:b/>
          <w:iCs/>
          <w:color w:val="auto"/>
          <w:sz w:val="28"/>
          <w:szCs w:val="28"/>
        </w:rPr>
        <w:t>Титаномагнетитовый концентрат</w:t>
      </w:r>
      <w:r w:rsidR="005739D6" w:rsidRPr="00D4721E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может быть переработан предварительным восстановлением и затем </w:t>
      </w:r>
      <w:proofErr w:type="spellStart"/>
      <w:r w:rsidRPr="00B65088">
        <w:rPr>
          <w:rFonts w:ascii="Times New Roman" w:hAnsi="Times New Roman" w:cs="Times New Roman"/>
          <w:color w:val="auto"/>
          <w:sz w:val="28"/>
          <w:szCs w:val="28"/>
        </w:rPr>
        <w:t>электроплавкой</w:t>
      </w:r>
      <w:proofErr w:type="spellEnd"/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с получением чугуна и титанового шлака</w:t>
      </w:r>
      <w:r w:rsidR="005739D6" w:rsidRPr="00B6508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74E6D" w:rsidRPr="00B65088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4721E">
        <w:rPr>
          <w:rFonts w:ascii="Times New Roman" w:hAnsi="Times New Roman" w:cs="Times New Roman"/>
          <w:b/>
          <w:color w:val="auto"/>
          <w:sz w:val="28"/>
          <w:szCs w:val="28"/>
        </w:rPr>
        <w:t>Слюдяной концентрат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может найти применение в строительстве, резиновой и электронной промышленности, в радиотехнике и электронике.</w:t>
      </w:r>
    </w:p>
    <w:p w:rsidR="00730287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4721E">
        <w:rPr>
          <w:rFonts w:ascii="Times New Roman" w:hAnsi="Times New Roman" w:cs="Times New Roman"/>
          <w:b/>
          <w:color w:val="auto"/>
          <w:sz w:val="28"/>
          <w:szCs w:val="28"/>
        </w:rPr>
        <w:t>Полевошпатовый концентрат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4721E">
        <w:rPr>
          <w:rFonts w:ascii="Times New Roman" w:hAnsi="Times New Roman" w:cs="Times New Roman"/>
          <w:color w:val="auto"/>
          <w:sz w:val="28"/>
          <w:szCs w:val="28"/>
        </w:rPr>
        <w:t>используется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для изготов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ления изделий из темноцветного стекла.</w:t>
      </w:r>
      <w:r w:rsidR="00C5270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730287" w:rsidRDefault="006B6B2B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B65088">
        <w:rPr>
          <w:rFonts w:ascii="Times New Roman" w:hAnsi="Times New Roman" w:cs="Times New Roman"/>
          <w:color w:val="auto"/>
          <w:sz w:val="28"/>
          <w:szCs w:val="28"/>
        </w:rPr>
        <w:t>Помимо</w:t>
      </w:r>
      <w:proofErr w:type="gramEnd"/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рассмотренных выше</w:t>
      </w:r>
      <w:r w:rsidR="00D4721E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в апатитовых рудах могут содержаться довольно редкие</w:t>
      </w:r>
      <w:r w:rsidR="00D4721E">
        <w:rPr>
          <w:rFonts w:ascii="Times New Roman" w:hAnsi="Times New Roman" w:cs="Times New Roman"/>
          <w:color w:val="auto"/>
          <w:sz w:val="28"/>
          <w:szCs w:val="28"/>
        </w:rPr>
        <w:t xml:space="preserve"> минералы</w:t>
      </w:r>
      <w:r w:rsidR="005739D6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E74E6D" w:rsidRPr="00B65088" w:rsidRDefault="005739D6" w:rsidP="00F967B2">
      <w:pPr>
        <w:spacing w:line="360" w:lineRule="auto"/>
        <w:ind w:right="-141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Например, в рудах </w:t>
      </w:r>
      <w:proofErr w:type="spellStart"/>
      <w:r w:rsidRPr="00B65088">
        <w:rPr>
          <w:rFonts w:ascii="Times New Roman" w:hAnsi="Times New Roman" w:cs="Times New Roman"/>
          <w:color w:val="auto"/>
          <w:sz w:val="28"/>
          <w:szCs w:val="28"/>
        </w:rPr>
        <w:t>Чукту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конского</w:t>
      </w:r>
      <w:proofErr w:type="spellEnd"/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месторождения</w:t>
      </w:r>
      <w:r w:rsidR="00730287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кроме фосфатных и железосодержащих мине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ралов</w:t>
      </w:r>
      <w:r w:rsidR="00730287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 присутствуют в значительных количествах </w:t>
      </w:r>
      <w:proofErr w:type="spellStart"/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флоренсит</w:t>
      </w:r>
      <w:proofErr w:type="spellEnd"/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гояцит</w:t>
      </w:r>
      <w:proofErr w:type="spellEnd"/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t>, мо</w:t>
      </w:r>
      <w:r w:rsidR="006B6B2B" w:rsidRPr="00B65088">
        <w:rPr>
          <w:rFonts w:ascii="Times New Roman" w:hAnsi="Times New Roman" w:cs="Times New Roman"/>
          <w:color w:val="auto"/>
          <w:sz w:val="28"/>
          <w:szCs w:val="28"/>
        </w:rPr>
        <w:softHyphen/>
        <w:t>ноцит и пирохлор.</w:t>
      </w:r>
      <w:bookmarkStart w:id="8" w:name="_GoBack"/>
      <w:bookmarkEnd w:id="8"/>
    </w:p>
    <w:p w:rsidR="00D4721E" w:rsidRDefault="00265E6E" w:rsidP="00265E6E">
      <w:pPr>
        <w:spacing w:line="360" w:lineRule="auto"/>
        <w:ind w:right="-14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5E6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При </w:t>
      </w:r>
      <w:proofErr w:type="spellStart"/>
      <w:r w:rsidRPr="00265E6E">
        <w:rPr>
          <w:rFonts w:ascii="Times New Roman" w:hAnsi="Times New Roman" w:cs="Times New Roman"/>
          <w:color w:val="auto"/>
          <w:sz w:val="28"/>
          <w:szCs w:val="28"/>
          <w:lang w:val="uk-UA"/>
        </w:rPr>
        <w:t>обогащении</w:t>
      </w:r>
      <w:proofErr w:type="spellEnd"/>
      <w:r w:rsidRPr="00265E6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4721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таких </w:t>
      </w:r>
      <w:proofErr w:type="spellStart"/>
      <w:r w:rsidRPr="00265E6E">
        <w:rPr>
          <w:rFonts w:ascii="Times New Roman" w:hAnsi="Times New Roman" w:cs="Times New Roman"/>
          <w:color w:val="auto"/>
          <w:sz w:val="28"/>
          <w:szCs w:val="28"/>
          <w:lang w:val="uk-UA"/>
        </w:rPr>
        <w:t>комплексн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ы</w:t>
      </w:r>
      <w:r w:rsidRPr="00265E6E">
        <w:rPr>
          <w:rFonts w:ascii="Times New Roman" w:hAnsi="Times New Roman" w:cs="Times New Roman"/>
          <w:color w:val="auto"/>
          <w:sz w:val="28"/>
          <w:szCs w:val="28"/>
          <w:lang w:val="uk-UA"/>
        </w:rPr>
        <w:t>х</w:t>
      </w:r>
      <w:proofErr w:type="spellEnd"/>
      <w:r w:rsidRPr="00265E6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руд </w:t>
      </w:r>
      <w:proofErr w:type="spellStart"/>
      <w:r w:rsidRPr="00265E6E">
        <w:rPr>
          <w:rFonts w:ascii="Times New Roman" w:hAnsi="Times New Roman" w:cs="Times New Roman"/>
          <w:color w:val="auto"/>
          <w:sz w:val="28"/>
          <w:szCs w:val="28"/>
          <w:lang w:val="uk-UA"/>
        </w:rPr>
        <w:t>неизбежно</w:t>
      </w:r>
      <w:proofErr w:type="spellEnd"/>
      <w:r w:rsidRPr="00265E6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Pr="00265E6E">
        <w:rPr>
          <w:rFonts w:ascii="Times New Roman" w:hAnsi="Times New Roman" w:cs="Times New Roman"/>
          <w:color w:val="auto"/>
          <w:sz w:val="28"/>
          <w:szCs w:val="28"/>
          <w:lang w:val="uk-UA"/>
        </w:rPr>
        <w:t>возникает</w:t>
      </w:r>
      <w:proofErr w:type="spellEnd"/>
      <w:r w:rsidRPr="00265E6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</w:t>
      </w:r>
      <w:proofErr w:type="spellStart"/>
      <w:r w:rsidRPr="00265E6E">
        <w:rPr>
          <w:rFonts w:ascii="Times New Roman" w:hAnsi="Times New Roman" w:cs="Times New Roman"/>
          <w:sz w:val="28"/>
          <w:szCs w:val="28"/>
        </w:rPr>
        <w:t>роблема</w:t>
      </w:r>
      <w:proofErr w:type="spellEnd"/>
      <w:r w:rsidRPr="00265E6E">
        <w:rPr>
          <w:rFonts w:ascii="Times New Roman" w:hAnsi="Times New Roman" w:cs="Times New Roman"/>
          <w:sz w:val="28"/>
          <w:szCs w:val="28"/>
        </w:rPr>
        <w:t xml:space="preserve"> разделения минералов с близкими технологическими свойствами</w:t>
      </w:r>
      <w:r>
        <w:rPr>
          <w:rFonts w:ascii="Times New Roman" w:hAnsi="Times New Roman" w:cs="Times New Roman"/>
          <w:sz w:val="28"/>
          <w:szCs w:val="28"/>
        </w:rPr>
        <w:t>, которая</w:t>
      </w:r>
      <w:r w:rsidRPr="00265E6E">
        <w:rPr>
          <w:rFonts w:ascii="Times New Roman" w:hAnsi="Times New Roman" w:cs="Times New Roman"/>
          <w:sz w:val="28"/>
          <w:szCs w:val="28"/>
        </w:rPr>
        <w:t xml:space="preserve"> традиционно решается повышением селективности</w:t>
      </w:r>
      <w:r w:rsidR="00D4721E">
        <w:rPr>
          <w:rFonts w:ascii="Times New Roman" w:hAnsi="Times New Roman" w:cs="Times New Roman"/>
          <w:sz w:val="28"/>
          <w:szCs w:val="28"/>
        </w:rPr>
        <w:t xml:space="preserve"> (избирательности) </w:t>
      </w:r>
      <w:r w:rsidRPr="00265E6E">
        <w:rPr>
          <w:rFonts w:ascii="Times New Roman" w:hAnsi="Times New Roman" w:cs="Times New Roman"/>
          <w:sz w:val="28"/>
          <w:szCs w:val="28"/>
        </w:rPr>
        <w:t xml:space="preserve"> обогатительных процессов. </w:t>
      </w:r>
    </w:p>
    <w:p w:rsidR="00265E6E" w:rsidRDefault="00265E6E" w:rsidP="00265E6E">
      <w:pPr>
        <w:spacing w:line="360" w:lineRule="auto"/>
        <w:ind w:right="-14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5E6E">
        <w:rPr>
          <w:rFonts w:ascii="Times New Roman" w:hAnsi="Times New Roman" w:cs="Times New Roman"/>
          <w:sz w:val="28"/>
          <w:szCs w:val="28"/>
        </w:rPr>
        <w:t xml:space="preserve">Научные исследования в настоящее время ведутся по нескольким направлениям: </w:t>
      </w:r>
      <w:r w:rsidRPr="00D4721E">
        <w:rPr>
          <w:rFonts w:ascii="Times New Roman" w:hAnsi="Times New Roman" w:cs="Times New Roman"/>
          <w:b/>
          <w:sz w:val="28"/>
          <w:szCs w:val="28"/>
        </w:rPr>
        <w:t>синтез флотационных реагентов</w:t>
      </w:r>
      <w:r w:rsidRPr="00265E6E">
        <w:rPr>
          <w:rFonts w:ascii="Times New Roman" w:hAnsi="Times New Roman" w:cs="Times New Roman"/>
          <w:sz w:val="28"/>
          <w:szCs w:val="28"/>
        </w:rPr>
        <w:t xml:space="preserve"> направленного действия и использование </w:t>
      </w:r>
      <w:r w:rsidRPr="00D4721E">
        <w:rPr>
          <w:rFonts w:ascii="Times New Roman" w:hAnsi="Times New Roman" w:cs="Times New Roman"/>
          <w:b/>
          <w:sz w:val="28"/>
          <w:szCs w:val="28"/>
        </w:rPr>
        <w:t>энергетических методов</w:t>
      </w:r>
      <w:r w:rsidRPr="00265E6E">
        <w:rPr>
          <w:rFonts w:ascii="Times New Roman" w:hAnsi="Times New Roman" w:cs="Times New Roman"/>
          <w:sz w:val="28"/>
          <w:szCs w:val="28"/>
        </w:rPr>
        <w:t xml:space="preserve"> обработки минерал</w:t>
      </w:r>
      <w:r w:rsidR="00D4721E">
        <w:rPr>
          <w:rFonts w:ascii="Times New Roman" w:hAnsi="Times New Roman" w:cs="Times New Roman"/>
          <w:sz w:val="28"/>
          <w:szCs w:val="28"/>
        </w:rPr>
        <w:t>ьного сырья</w:t>
      </w:r>
      <w:r w:rsidRPr="00265E6E">
        <w:rPr>
          <w:rFonts w:ascii="Times New Roman" w:hAnsi="Times New Roman" w:cs="Times New Roman"/>
          <w:sz w:val="28"/>
          <w:szCs w:val="28"/>
        </w:rPr>
        <w:t>.</w:t>
      </w:r>
    </w:p>
    <w:p w:rsidR="00AA4FCE" w:rsidRPr="00D4721E" w:rsidRDefault="00D4721E" w:rsidP="00D4721E">
      <w:pPr>
        <w:spacing w:line="360" w:lineRule="auto"/>
        <w:ind w:right="-14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65E6E" w:rsidRPr="00265E6E">
        <w:rPr>
          <w:rFonts w:ascii="Times New Roman" w:hAnsi="Times New Roman" w:cs="Times New Roman"/>
          <w:sz w:val="28"/>
          <w:szCs w:val="28"/>
        </w:rPr>
        <w:t>ля направленного изменения поверхностных свойств минералов проводятся широкие исследования по использованию энергетических воздействий, таких как радиационн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265E6E" w:rsidRPr="00265E6E">
        <w:rPr>
          <w:rFonts w:ascii="Times New Roman" w:hAnsi="Times New Roman" w:cs="Times New Roman"/>
          <w:sz w:val="28"/>
          <w:szCs w:val="28"/>
        </w:rPr>
        <w:t>е, ультразвуков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265E6E" w:rsidRPr="00265E6E">
        <w:rPr>
          <w:rFonts w:ascii="Times New Roman" w:hAnsi="Times New Roman" w:cs="Times New Roman"/>
          <w:sz w:val="28"/>
          <w:szCs w:val="28"/>
        </w:rPr>
        <w:t>е, электрохимическ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265E6E" w:rsidRPr="00265E6E">
        <w:rPr>
          <w:rFonts w:ascii="Times New Roman" w:hAnsi="Times New Roman" w:cs="Times New Roman"/>
          <w:sz w:val="28"/>
          <w:szCs w:val="28"/>
        </w:rPr>
        <w:t>е, механохимическ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265E6E" w:rsidRPr="00265E6E">
        <w:rPr>
          <w:rFonts w:ascii="Times New Roman" w:hAnsi="Times New Roman" w:cs="Times New Roman"/>
          <w:sz w:val="28"/>
          <w:szCs w:val="28"/>
        </w:rPr>
        <w:t>е, плазменн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265E6E" w:rsidRPr="00265E6E">
        <w:rPr>
          <w:rFonts w:ascii="Times New Roman" w:hAnsi="Times New Roman" w:cs="Times New Roman"/>
          <w:sz w:val="28"/>
          <w:szCs w:val="28"/>
        </w:rPr>
        <w:t>е. И если раньше эти направления рассматривались как экзотические, то в связи с началом выпуска промышленных электрохимических кондиционеров пульпы, плазмотронов, линейных ускорителей, ультразвуковых генераторов можно говорить о реальном внедрении новых экологически безопасных технологий в процесс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65E6E" w:rsidRPr="00265E6E">
        <w:rPr>
          <w:rFonts w:ascii="Times New Roman" w:hAnsi="Times New Roman" w:cs="Times New Roman"/>
          <w:sz w:val="28"/>
          <w:szCs w:val="28"/>
        </w:rPr>
        <w:t xml:space="preserve"> первичной переработки труднообогатимых руд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5E6E" w:rsidRPr="00265E6E">
        <w:rPr>
          <w:rFonts w:ascii="Times New Roman" w:hAnsi="Times New Roman" w:cs="Times New Roman"/>
          <w:sz w:val="28"/>
          <w:szCs w:val="28"/>
        </w:rPr>
        <w:t xml:space="preserve">сложного вещественного состава. Дозированные физические и физико-химические воздействия на поверхность минералов изменяют их свойства в нужном направлении и позволяют перевести труднообогатимые руды в категорию нормально </w:t>
      </w:r>
      <w:proofErr w:type="spellStart"/>
      <w:r w:rsidR="00265E6E" w:rsidRPr="00265E6E">
        <w:rPr>
          <w:rFonts w:ascii="Times New Roman" w:hAnsi="Times New Roman" w:cs="Times New Roman"/>
          <w:sz w:val="28"/>
          <w:szCs w:val="28"/>
        </w:rPr>
        <w:t>обогатимых</w:t>
      </w:r>
      <w:proofErr w:type="spellEnd"/>
      <w:r w:rsidR="00265E6E" w:rsidRPr="00265E6E">
        <w:rPr>
          <w:rFonts w:ascii="Times New Roman" w:hAnsi="Times New Roman" w:cs="Times New Roman"/>
          <w:sz w:val="28"/>
          <w:szCs w:val="28"/>
        </w:rPr>
        <w:t>.</w:t>
      </w:r>
    </w:p>
    <w:sectPr w:rsidR="00AA4FCE" w:rsidRPr="00D4721E" w:rsidSect="00A50C54">
      <w:footerReference w:type="even" r:id="rId14"/>
      <w:footerReference w:type="default" r:id="rId15"/>
      <w:type w:val="continuous"/>
      <w:pgSz w:w="11909" w:h="16834"/>
      <w:pgMar w:top="851" w:right="567" w:bottom="851" w:left="1418" w:header="0" w:footer="284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DEF" w:rsidRDefault="001F5DEF">
      <w:r>
        <w:separator/>
      </w:r>
    </w:p>
  </w:endnote>
  <w:endnote w:type="continuationSeparator" w:id="0">
    <w:p w:rsidR="001F5DEF" w:rsidRDefault="001F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4065263"/>
      <w:docPartObj>
        <w:docPartGallery w:val="Page Numbers (Bottom of Page)"/>
        <w:docPartUnique/>
      </w:docPartObj>
    </w:sdtPr>
    <w:sdtContent>
      <w:p w:rsidR="001F5DEF" w:rsidRDefault="001F5DEF" w:rsidP="00A50C54">
        <w:pPr>
          <w:pStyle w:val="a9"/>
          <w:ind w:right="-752"/>
          <w:jc w:val="right"/>
        </w:pPr>
        <w:fldSimple w:instr="PAGE   \* MERGEFORMAT">
          <w:r>
            <w:rPr>
              <w:noProof/>
            </w:rPr>
            <w:t>4</w:t>
          </w:r>
        </w:fldSimple>
      </w:p>
    </w:sdtContent>
  </w:sdt>
  <w:p w:rsidR="001F5DEF" w:rsidRDefault="001F5DE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35187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F5DEF" w:rsidRPr="00A75678" w:rsidRDefault="001F5DEF">
        <w:pPr>
          <w:pStyle w:val="a9"/>
          <w:jc w:val="right"/>
          <w:rPr>
            <w:rFonts w:ascii="Times New Roman" w:hAnsi="Times New Roman" w:cs="Times New Roman"/>
          </w:rPr>
        </w:pPr>
        <w:r w:rsidRPr="00A75678">
          <w:rPr>
            <w:rFonts w:ascii="Times New Roman" w:hAnsi="Times New Roman" w:cs="Times New Roman"/>
          </w:rPr>
          <w:fldChar w:fldCharType="begin"/>
        </w:r>
        <w:r w:rsidRPr="00A75678">
          <w:rPr>
            <w:rFonts w:ascii="Times New Roman" w:hAnsi="Times New Roman" w:cs="Times New Roman"/>
          </w:rPr>
          <w:instrText>PAGE   \* MERGEFORMAT</w:instrText>
        </w:r>
        <w:r w:rsidRPr="00A75678">
          <w:rPr>
            <w:rFonts w:ascii="Times New Roman" w:hAnsi="Times New Roman" w:cs="Times New Roman"/>
          </w:rPr>
          <w:fldChar w:fldCharType="separate"/>
        </w:r>
        <w:r w:rsidR="00E94310">
          <w:rPr>
            <w:rFonts w:ascii="Times New Roman" w:hAnsi="Times New Roman" w:cs="Times New Roman"/>
            <w:noProof/>
          </w:rPr>
          <w:t>8</w:t>
        </w:r>
        <w:r w:rsidRPr="00A75678">
          <w:rPr>
            <w:rFonts w:ascii="Times New Roman" w:hAnsi="Times New Roman" w:cs="Times New Roman"/>
          </w:rPr>
          <w:fldChar w:fldCharType="end"/>
        </w:r>
      </w:p>
    </w:sdtContent>
  </w:sdt>
  <w:p w:rsidR="001F5DEF" w:rsidRDefault="001F5DE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DEF" w:rsidRDefault="001F5DEF"/>
  </w:footnote>
  <w:footnote w:type="continuationSeparator" w:id="0">
    <w:p w:rsidR="001F5DEF" w:rsidRDefault="001F5DE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7F34"/>
    <w:multiLevelType w:val="hybridMultilevel"/>
    <w:tmpl w:val="E4147BC4"/>
    <w:lvl w:ilvl="0" w:tplc="610A25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14B42"/>
    <w:multiLevelType w:val="multilevel"/>
    <w:tmpl w:val="4894D0B0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43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3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3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3" w:hanging="2160"/>
      </w:pPr>
      <w:rPr>
        <w:rFonts w:hint="default"/>
      </w:rPr>
    </w:lvl>
  </w:abstractNum>
  <w:abstractNum w:abstractNumId="2">
    <w:nsid w:val="1320579E"/>
    <w:multiLevelType w:val="hybridMultilevel"/>
    <w:tmpl w:val="82EC1D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8E00E7"/>
    <w:multiLevelType w:val="hybridMultilevel"/>
    <w:tmpl w:val="9F5CFC8E"/>
    <w:lvl w:ilvl="0" w:tplc="46185EDC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4DAB50CF"/>
    <w:multiLevelType w:val="hybridMultilevel"/>
    <w:tmpl w:val="B34CE8F4"/>
    <w:lvl w:ilvl="0" w:tplc="05DAEE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1707ACB"/>
    <w:multiLevelType w:val="hybridMultilevel"/>
    <w:tmpl w:val="460E19D2"/>
    <w:lvl w:ilvl="0" w:tplc="610A25D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9B401F"/>
    <w:multiLevelType w:val="hybridMultilevel"/>
    <w:tmpl w:val="6A0E27DC"/>
    <w:lvl w:ilvl="0" w:tplc="E68665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4206FB6"/>
    <w:multiLevelType w:val="hybridMultilevel"/>
    <w:tmpl w:val="A6B27F8A"/>
    <w:lvl w:ilvl="0" w:tplc="610A25D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8">
    <w:nsid w:val="6D035C8E"/>
    <w:multiLevelType w:val="hybridMultilevel"/>
    <w:tmpl w:val="F8B27168"/>
    <w:lvl w:ilvl="0" w:tplc="0419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E74E6D"/>
    <w:rsid w:val="00003CB8"/>
    <w:rsid w:val="000139F1"/>
    <w:rsid w:val="00036471"/>
    <w:rsid w:val="0004373F"/>
    <w:rsid w:val="00047307"/>
    <w:rsid w:val="00085A61"/>
    <w:rsid w:val="000A2D4E"/>
    <w:rsid w:val="000A66CF"/>
    <w:rsid w:val="001271EB"/>
    <w:rsid w:val="00151C81"/>
    <w:rsid w:val="001619C3"/>
    <w:rsid w:val="0019082E"/>
    <w:rsid w:val="001C28D3"/>
    <w:rsid w:val="001D3E2A"/>
    <w:rsid w:val="001F5DEF"/>
    <w:rsid w:val="002004BF"/>
    <w:rsid w:val="00207967"/>
    <w:rsid w:val="00262555"/>
    <w:rsid w:val="00265E6E"/>
    <w:rsid w:val="002712EB"/>
    <w:rsid w:val="00275EAC"/>
    <w:rsid w:val="002C31C3"/>
    <w:rsid w:val="002F4608"/>
    <w:rsid w:val="003346C9"/>
    <w:rsid w:val="00347E60"/>
    <w:rsid w:val="00353D8B"/>
    <w:rsid w:val="003A0462"/>
    <w:rsid w:val="003A3BB1"/>
    <w:rsid w:val="003A5685"/>
    <w:rsid w:val="004139F4"/>
    <w:rsid w:val="00460D74"/>
    <w:rsid w:val="004629C6"/>
    <w:rsid w:val="004827CA"/>
    <w:rsid w:val="004D7EE6"/>
    <w:rsid w:val="004F0E71"/>
    <w:rsid w:val="004F4C07"/>
    <w:rsid w:val="00503952"/>
    <w:rsid w:val="005042E4"/>
    <w:rsid w:val="00514D32"/>
    <w:rsid w:val="00547E97"/>
    <w:rsid w:val="00551A9E"/>
    <w:rsid w:val="005559A5"/>
    <w:rsid w:val="00572B6B"/>
    <w:rsid w:val="005739D6"/>
    <w:rsid w:val="005B103B"/>
    <w:rsid w:val="005B4591"/>
    <w:rsid w:val="005C77EC"/>
    <w:rsid w:val="005E2B1E"/>
    <w:rsid w:val="006208AB"/>
    <w:rsid w:val="00622BBB"/>
    <w:rsid w:val="0063739D"/>
    <w:rsid w:val="00642360"/>
    <w:rsid w:val="00656F02"/>
    <w:rsid w:val="00667A40"/>
    <w:rsid w:val="00682AAB"/>
    <w:rsid w:val="00691701"/>
    <w:rsid w:val="00691882"/>
    <w:rsid w:val="00696BEC"/>
    <w:rsid w:val="006972EA"/>
    <w:rsid w:val="006A6768"/>
    <w:rsid w:val="006B1005"/>
    <w:rsid w:val="006B5D66"/>
    <w:rsid w:val="006B6B2B"/>
    <w:rsid w:val="006C1EC3"/>
    <w:rsid w:val="006C1F93"/>
    <w:rsid w:val="006D296D"/>
    <w:rsid w:val="00702548"/>
    <w:rsid w:val="00725C51"/>
    <w:rsid w:val="0072775B"/>
    <w:rsid w:val="00730287"/>
    <w:rsid w:val="00730B12"/>
    <w:rsid w:val="00753C08"/>
    <w:rsid w:val="00761DF5"/>
    <w:rsid w:val="00765709"/>
    <w:rsid w:val="00795816"/>
    <w:rsid w:val="007B3577"/>
    <w:rsid w:val="007C2D6A"/>
    <w:rsid w:val="007D3890"/>
    <w:rsid w:val="007E1EB9"/>
    <w:rsid w:val="007F4960"/>
    <w:rsid w:val="007F693E"/>
    <w:rsid w:val="007F6F13"/>
    <w:rsid w:val="00800800"/>
    <w:rsid w:val="00811817"/>
    <w:rsid w:val="008425D3"/>
    <w:rsid w:val="00857747"/>
    <w:rsid w:val="00876F06"/>
    <w:rsid w:val="00891260"/>
    <w:rsid w:val="008C1A20"/>
    <w:rsid w:val="008D63FE"/>
    <w:rsid w:val="008E78F1"/>
    <w:rsid w:val="008F7FBC"/>
    <w:rsid w:val="009053F1"/>
    <w:rsid w:val="00906AF6"/>
    <w:rsid w:val="00962F46"/>
    <w:rsid w:val="00997196"/>
    <w:rsid w:val="009B4B3E"/>
    <w:rsid w:val="009D1D27"/>
    <w:rsid w:val="009E45FF"/>
    <w:rsid w:val="00A007D4"/>
    <w:rsid w:val="00A50C54"/>
    <w:rsid w:val="00A56353"/>
    <w:rsid w:val="00A75678"/>
    <w:rsid w:val="00A843B7"/>
    <w:rsid w:val="00A871EA"/>
    <w:rsid w:val="00A95D2C"/>
    <w:rsid w:val="00AA4FCE"/>
    <w:rsid w:val="00AA71F6"/>
    <w:rsid w:val="00AB2069"/>
    <w:rsid w:val="00AC6BFB"/>
    <w:rsid w:val="00AD643C"/>
    <w:rsid w:val="00AE6577"/>
    <w:rsid w:val="00B330A3"/>
    <w:rsid w:val="00B352FA"/>
    <w:rsid w:val="00B55970"/>
    <w:rsid w:val="00B57CC1"/>
    <w:rsid w:val="00B65088"/>
    <w:rsid w:val="00BB6D5F"/>
    <w:rsid w:val="00BF72C0"/>
    <w:rsid w:val="00C04A9F"/>
    <w:rsid w:val="00C069C1"/>
    <w:rsid w:val="00C1184D"/>
    <w:rsid w:val="00C11EBC"/>
    <w:rsid w:val="00C252F0"/>
    <w:rsid w:val="00C41FBB"/>
    <w:rsid w:val="00C41FDF"/>
    <w:rsid w:val="00C46506"/>
    <w:rsid w:val="00C47BDE"/>
    <w:rsid w:val="00C52204"/>
    <w:rsid w:val="00C5270B"/>
    <w:rsid w:val="00C60452"/>
    <w:rsid w:val="00C72D55"/>
    <w:rsid w:val="00C73069"/>
    <w:rsid w:val="00C84426"/>
    <w:rsid w:val="00C961C8"/>
    <w:rsid w:val="00CA12C8"/>
    <w:rsid w:val="00CB7E02"/>
    <w:rsid w:val="00CC1A72"/>
    <w:rsid w:val="00D4721E"/>
    <w:rsid w:val="00D73E63"/>
    <w:rsid w:val="00E152EB"/>
    <w:rsid w:val="00E54F07"/>
    <w:rsid w:val="00E74E6D"/>
    <w:rsid w:val="00E85F91"/>
    <w:rsid w:val="00E94310"/>
    <w:rsid w:val="00EA6447"/>
    <w:rsid w:val="00EC4D72"/>
    <w:rsid w:val="00ED1CC7"/>
    <w:rsid w:val="00EE67B3"/>
    <w:rsid w:val="00EF3949"/>
    <w:rsid w:val="00F01593"/>
    <w:rsid w:val="00F509FD"/>
    <w:rsid w:val="00F93D45"/>
    <w:rsid w:val="00F967B2"/>
    <w:rsid w:val="00F974B6"/>
    <w:rsid w:val="00FC31D7"/>
    <w:rsid w:val="00FE138C"/>
    <w:rsid w:val="00FF6146"/>
    <w:rsid w:val="00FF7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042E4"/>
    <w:rPr>
      <w:color w:val="000000"/>
    </w:rPr>
  </w:style>
  <w:style w:type="paragraph" w:styleId="2">
    <w:name w:val="heading 2"/>
    <w:basedOn w:val="a"/>
    <w:link w:val="20"/>
    <w:uiPriority w:val="9"/>
    <w:qFormat/>
    <w:rsid w:val="00702548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42E4"/>
    <w:rPr>
      <w:color w:val="0066CC"/>
      <w:u w:val="single"/>
    </w:rPr>
  </w:style>
  <w:style w:type="paragraph" w:styleId="a4">
    <w:name w:val="List Paragraph"/>
    <w:basedOn w:val="a"/>
    <w:uiPriority w:val="34"/>
    <w:qFormat/>
    <w:rsid w:val="00551A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F7F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7FBC"/>
    <w:rPr>
      <w:rFonts w:ascii="Tahom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527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270B"/>
    <w:rPr>
      <w:color w:val="000000"/>
    </w:rPr>
  </w:style>
  <w:style w:type="paragraph" w:styleId="a9">
    <w:name w:val="footer"/>
    <w:basedOn w:val="a"/>
    <w:link w:val="aa"/>
    <w:uiPriority w:val="99"/>
    <w:unhideWhenUsed/>
    <w:rsid w:val="00C527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270B"/>
    <w:rPr>
      <w:color w:val="000000"/>
    </w:rPr>
  </w:style>
  <w:style w:type="paragraph" w:styleId="ab">
    <w:name w:val="Normal (Web)"/>
    <w:basedOn w:val="a"/>
    <w:uiPriority w:val="99"/>
    <w:unhideWhenUsed/>
    <w:rsid w:val="00275EA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converted-space">
    <w:name w:val="apple-converted-space"/>
    <w:basedOn w:val="a0"/>
    <w:rsid w:val="00275EAC"/>
  </w:style>
  <w:style w:type="paragraph" w:customStyle="1" w:styleId="h1">
    <w:name w:val="h1"/>
    <w:basedOn w:val="a"/>
    <w:rsid w:val="0070254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h2">
    <w:name w:val="h2"/>
    <w:basedOn w:val="a"/>
    <w:rsid w:val="0070254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0">
    <w:name w:val="Заголовок 2 Знак"/>
    <w:basedOn w:val="a0"/>
    <w:link w:val="2"/>
    <w:uiPriority w:val="9"/>
    <w:rsid w:val="00702548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c">
    <w:name w:val="Strong"/>
    <w:basedOn w:val="a0"/>
    <w:uiPriority w:val="22"/>
    <w:qFormat/>
    <w:rsid w:val="00702548"/>
    <w:rPr>
      <w:b/>
      <w:bCs/>
    </w:rPr>
  </w:style>
  <w:style w:type="paragraph" w:styleId="ad">
    <w:name w:val="Body Text"/>
    <w:basedOn w:val="a"/>
    <w:link w:val="ae"/>
    <w:rsid w:val="008D63FE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val="uk-UA"/>
    </w:rPr>
  </w:style>
  <w:style w:type="character" w:customStyle="1" w:styleId="ae">
    <w:name w:val="Основной текст Знак"/>
    <w:basedOn w:val="a0"/>
    <w:link w:val="ad"/>
    <w:rsid w:val="008D63FE"/>
    <w:rPr>
      <w:rFonts w:ascii="Times New Roman" w:eastAsia="Times New Roman" w:hAnsi="Times New Roman" w:cs="Times New Roman"/>
      <w:sz w:val="20"/>
      <w:szCs w:val="20"/>
      <w:lang w:val="uk-UA"/>
    </w:rPr>
  </w:style>
  <w:style w:type="paragraph" w:customStyle="1" w:styleId="Default">
    <w:name w:val="Default"/>
    <w:rsid w:val="00AA4FC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info-link">
    <w:name w:val="info-link"/>
    <w:basedOn w:val="a0"/>
    <w:rsid w:val="00514D32"/>
  </w:style>
  <w:style w:type="character" w:customStyle="1" w:styleId="w">
    <w:name w:val="w"/>
    <w:basedOn w:val="a0"/>
    <w:rsid w:val="000139F1"/>
  </w:style>
  <w:style w:type="character" w:customStyle="1" w:styleId="nowrap">
    <w:name w:val="nowrap"/>
    <w:basedOn w:val="a0"/>
    <w:rsid w:val="005559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9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3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73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6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74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2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5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7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7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5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9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8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6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76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1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8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7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ewellerymag.ru/gems/semi-precious/tourmaline/" TargetMode="Externa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ewellerymag.ru/gems/semi-precious/aquamarine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jewellerymag.ru/gems/semi-precious/amethy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jewellerymag.ru/gems/semi-precious/topaz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F8CE9-DCB5-4DF6-8E05-EB5774E2D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11</Pages>
  <Words>2632</Words>
  <Characters>15008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Технология обогащения полезных ископаемых. Конспект лекций</vt:lpstr>
    </vt:vector>
  </TitlesOfParts>
  <Company>SPecialiST RePack</Company>
  <LinksUpToDate>false</LinksUpToDate>
  <CharactersWithSpaces>17605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Технология обогащения полезных ископаемых. Конспект лекций</dc:title>
  <dc:creator>lenovo</dc:creator>
  <cp:lastModifiedBy>Microsoft Office</cp:lastModifiedBy>
  <cp:revision>10</cp:revision>
  <cp:lastPrinted>2021-01-07T17:23:00Z</cp:lastPrinted>
  <dcterms:created xsi:type="dcterms:W3CDTF">2020-07-02T10:17:00Z</dcterms:created>
  <dcterms:modified xsi:type="dcterms:W3CDTF">2021-01-07T17:24:00Z</dcterms:modified>
</cp:coreProperties>
</file>